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861E09" w:rsidRPr="00861E09" w:rsidP="00B6259D" w14:paraId="7EF461AC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1E09" w:rsidRPr="00861E09" w:rsidP="00B6259D" w14:paraId="3406F2B3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1E09" w:rsidRPr="00861E09" w:rsidP="00B6259D" w14:paraId="63B688C8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1E09" w:rsidRPr="00861E09" w:rsidP="00B6259D" w14:paraId="5ED14F6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1E09" w:rsidRPr="00861E09" w:rsidP="00B6259D" w14:paraId="2219C6A5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1E09" w:rsidRPr="00861E09" w:rsidP="00B6259D" w14:paraId="1113BE18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6259D" w:rsidRPr="00861E09" w:rsidP="00B6259D" w14:paraId="3DD1AFD2" w14:textId="51E6749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1E09">
        <w:rPr>
          <w:rFonts w:ascii="Times New Roman" w:hAnsi="Times New Roman" w:cs="Times New Roman"/>
          <w:b/>
          <w:bCs/>
          <w:sz w:val="24"/>
          <w:szCs w:val="24"/>
        </w:rPr>
        <w:t>Business law</w:t>
      </w:r>
    </w:p>
    <w:p w:rsidR="00B6259D" w:rsidRPr="00861E09" w:rsidP="00B6259D" w14:paraId="3052E3C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259D" w:rsidRPr="00861E09" w:rsidP="00B6259D" w14:paraId="76F936FC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259D" w:rsidRPr="00861E09" w:rsidP="00B6259D" w14:paraId="51BF5EC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259D" w:rsidRPr="00861E09" w:rsidP="00B6259D" w14:paraId="35A2D9AC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259D" w:rsidRPr="00861E09" w:rsidP="00B6259D" w14:paraId="438560DE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259D" w:rsidRPr="00861E09" w:rsidP="00B6259D" w14:paraId="6EE20621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1E09">
        <w:rPr>
          <w:rFonts w:ascii="Times New Roman" w:hAnsi="Times New Roman" w:cs="Times New Roman"/>
          <w:sz w:val="24"/>
          <w:szCs w:val="24"/>
        </w:rPr>
        <w:t>Author</w:t>
      </w:r>
    </w:p>
    <w:p w:rsidR="00B6259D" w:rsidRPr="00861E09" w:rsidP="00B6259D" w14:paraId="701205E3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1E09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B6259D" w:rsidRPr="00861E09" w:rsidP="00B6259D" w14:paraId="7E78D6DD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1E09">
        <w:rPr>
          <w:rFonts w:ascii="Times New Roman" w:hAnsi="Times New Roman" w:cs="Times New Roman"/>
          <w:sz w:val="24"/>
          <w:szCs w:val="24"/>
        </w:rPr>
        <w:t>Instructor</w:t>
      </w:r>
    </w:p>
    <w:p w:rsidR="00B6259D" w:rsidRPr="00861E09" w:rsidP="00B6259D" w14:paraId="7CD7D0CC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1E09">
        <w:rPr>
          <w:rFonts w:ascii="Times New Roman" w:hAnsi="Times New Roman" w:cs="Times New Roman"/>
          <w:sz w:val="24"/>
          <w:szCs w:val="24"/>
        </w:rPr>
        <w:t>Course code</w:t>
      </w:r>
    </w:p>
    <w:p w:rsidR="00961160" w:rsidP="00B9467C" w14:paraId="2D38EB35" w14:textId="3C96E8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1E09">
        <w:rPr>
          <w:rFonts w:ascii="Times New Roman" w:hAnsi="Times New Roman" w:cs="Times New Roman"/>
          <w:sz w:val="24"/>
          <w:szCs w:val="24"/>
        </w:rPr>
        <w:t>Date of submission</w:t>
      </w:r>
    </w:p>
    <w:p w:rsidR="00B9467C" w:rsidRPr="00B9467C" w:rsidP="00B9467C" w14:paraId="0473FF0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1EF4" w:rsidRPr="001033D4" w:rsidP="001033D4" w14:paraId="7FB428CE" w14:textId="12DF273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1E09">
        <w:rPr>
          <w:rFonts w:ascii="Times New Roman" w:hAnsi="Times New Roman" w:cs="Times New Roman"/>
          <w:b/>
          <w:bCs/>
          <w:sz w:val="24"/>
          <w:szCs w:val="24"/>
        </w:rPr>
        <w:t>Deere Credit, Inc. v. Spitler</w:t>
      </w:r>
    </w:p>
    <w:p w:rsidR="009716BF" w:rsidRPr="007854F8" w:rsidP="007854F8" w14:paraId="7560A788" w14:textId="05AF76A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54F8">
        <w:rPr>
          <w:rFonts w:ascii="Times New Roman" w:hAnsi="Times New Roman" w:cs="Times New Roman"/>
          <w:b/>
          <w:bCs/>
          <w:sz w:val="24"/>
          <w:szCs w:val="24"/>
        </w:rPr>
        <w:t>Case facts</w:t>
      </w:r>
    </w:p>
    <w:p w:rsidR="00F17C3C" w:rsidRPr="00861E09" w:rsidP="007854F8" w14:paraId="20019E64" w14:textId="748CDC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1E09">
        <w:rPr>
          <w:rFonts w:ascii="Times New Roman" w:hAnsi="Times New Roman" w:cs="Times New Roman"/>
          <w:sz w:val="24"/>
          <w:szCs w:val="24"/>
        </w:rPr>
        <w:t xml:space="preserve">The facts presented for this case </w:t>
      </w:r>
      <w:r w:rsidRPr="00861E09" w:rsidR="00233292">
        <w:rPr>
          <w:rFonts w:ascii="Times New Roman" w:hAnsi="Times New Roman" w:cs="Times New Roman"/>
          <w:sz w:val="24"/>
          <w:szCs w:val="24"/>
        </w:rPr>
        <w:t>stated that</w:t>
      </w:r>
      <w:r w:rsidRPr="00861E09" w:rsidR="00186E60">
        <w:rPr>
          <w:rFonts w:ascii="Times New Roman" w:hAnsi="Times New Roman" w:cs="Times New Roman"/>
          <w:sz w:val="24"/>
          <w:szCs w:val="24"/>
        </w:rPr>
        <w:t xml:space="preserve"> </w:t>
      </w:r>
      <w:r w:rsidRPr="00861E09" w:rsidR="00B83FBC">
        <w:rPr>
          <w:rFonts w:ascii="Times New Roman" w:hAnsi="Times New Roman" w:cs="Times New Roman"/>
          <w:sz w:val="24"/>
          <w:szCs w:val="24"/>
        </w:rPr>
        <w:t xml:space="preserve">Indiana Golf </w:t>
      </w:r>
      <w:r w:rsidRPr="00861E09" w:rsidR="00DA62BA">
        <w:rPr>
          <w:rFonts w:ascii="Times New Roman" w:hAnsi="Times New Roman" w:cs="Times New Roman"/>
          <w:sz w:val="24"/>
          <w:szCs w:val="24"/>
        </w:rPr>
        <w:t xml:space="preserve">and Sports </w:t>
      </w:r>
      <w:r w:rsidRPr="00861E09" w:rsidR="002D62C5">
        <w:rPr>
          <w:rFonts w:ascii="Times New Roman" w:hAnsi="Times New Roman" w:cs="Times New Roman"/>
          <w:sz w:val="24"/>
          <w:szCs w:val="24"/>
        </w:rPr>
        <w:t>entered in</w:t>
      </w:r>
      <w:r w:rsidRPr="00861E09" w:rsidR="007E6C90">
        <w:rPr>
          <w:rFonts w:ascii="Times New Roman" w:hAnsi="Times New Roman" w:cs="Times New Roman"/>
          <w:sz w:val="24"/>
          <w:szCs w:val="24"/>
        </w:rPr>
        <w:t xml:space="preserve">to two separate </w:t>
      </w:r>
      <w:r w:rsidRPr="00861E09" w:rsidR="00E95545">
        <w:rPr>
          <w:rFonts w:ascii="Times New Roman" w:hAnsi="Times New Roman" w:cs="Times New Roman"/>
          <w:sz w:val="24"/>
          <w:szCs w:val="24"/>
        </w:rPr>
        <w:t xml:space="preserve">purchase agreements with </w:t>
      </w:r>
      <w:r w:rsidRPr="00861E09" w:rsidR="00AE5986">
        <w:rPr>
          <w:rFonts w:ascii="Times New Roman" w:hAnsi="Times New Roman" w:cs="Times New Roman"/>
          <w:sz w:val="24"/>
          <w:szCs w:val="24"/>
        </w:rPr>
        <w:t>Deere Credit Inc</w:t>
      </w:r>
      <w:r w:rsidRPr="00861E09" w:rsidR="00D40C66">
        <w:rPr>
          <w:rFonts w:ascii="Times New Roman" w:hAnsi="Times New Roman" w:cs="Times New Roman"/>
          <w:sz w:val="24"/>
          <w:szCs w:val="24"/>
        </w:rPr>
        <w:t xml:space="preserve"> </w:t>
      </w:r>
      <w:r w:rsidRPr="00861E09" w:rsidR="009E241C">
        <w:rPr>
          <w:rFonts w:ascii="Times New Roman" w:hAnsi="Times New Roman" w:cs="Times New Roman"/>
          <w:sz w:val="24"/>
          <w:szCs w:val="24"/>
        </w:rPr>
        <w:t xml:space="preserve">for </w:t>
      </w:r>
      <w:r w:rsidRPr="00861E09" w:rsidR="004A778B">
        <w:rPr>
          <w:rFonts w:ascii="Times New Roman" w:hAnsi="Times New Roman" w:cs="Times New Roman"/>
          <w:sz w:val="24"/>
          <w:szCs w:val="24"/>
        </w:rPr>
        <w:t>maintenance</w:t>
      </w:r>
      <w:r w:rsidRPr="00861E09" w:rsidR="0020287C">
        <w:rPr>
          <w:rFonts w:ascii="Times New Roman" w:hAnsi="Times New Roman" w:cs="Times New Roman"/>
          <w:sz w:val="24"/>
          <w:szCs w:val="24"/>
        </w:rPr>
        <w:t xml:space="preserve"> equipment. </w:t>
      </w:r>
      <w:r w:rsidRPr="00861E09" w:rsidR="00BF3B53">
        <w:rPr>
          <w:rFonts w:ascii="Times New Roman" w:hAnsi="Times New Roman" w:cs="Times New Roman"/>
          <w:sz w:val="24"/>
          <w:szCs w:val="24"/>
        </w:rPr>
        <w:t xml:space="preserve">Each of these agreements was </w:t>
      </w:r>
      <w:r w:rsidRPr="00861E09" w:rsidR="006C69D4">
        <w:rPr>
          <w:rFonts w:ascii="Times New Roman" w:hAnsi="Times New Roman" w:cs="Times New Roman"/>
          <w:sz w:val="24"/>
          <w:szCs w:val="24"/>
        </w:rPr>
        <w:t xml:space="preserve">guaranteed </w:t>
      </w:r>
      <w:r w:rsidRPr="00861E09" w:rsidR="001818F5">
        <w:rPr>
          <w:rFonts w:ascii="Times New Roman" w:hAnsi="Times New Roman" w:cs="Times New Roman"/>
          <w:sz w:val="24"/>
          <w:szCs w:val="24"/>
        </w:rPr>
        <w:t xml:space="preserve">by </w:t>
      </w:r>
      <w:r w:rsidRPr="00861E09" w:rsidR="00A67F09">
        <w:rPr>
          <w:rFonts w:ascii="Times New Roman" w:hAnsi="Times New Roman" w:cs="Times New Roman"/>
          <w:sz w:val="24"/>
          <w:szCs w:val="24"/>
        </w:rPr>
        <w:t xml:space="preserve">Timothy </w:t>
      </w:r>
      <w:r w:rsidRPr="00861E09" w:rsidR="00E95110">
        <w:rPr>
          <w:rFonts w:ascii="Times New Roman" w:hAnsi="Times New Roman" w:cs="Times New Roman"/>
          <w:sz w:val="24"/>
          <w:szCs w:val="24"/>
        </w:rPr>
        <w:t>Spitler</w:t>
      </w:r>
      <w:r w:rsidRPr="00861E09" w:rsidR="00542247">
        <w:rPr>
          <w:rFonts w:ascii="Times New Roman" w:hAnsi="Times New Roman" w:cs="Times New Roman"/>
          <w:sz w:val="24"/>
          <w:szCs w:val="24"/>
        </w:rPr>
        <w:t>.</w:t>
      </w:r>
      <w:r w:rsidRPr="00861E09" w:rsidR="0049219E">
        <w:rPr>
          <w:rFonts w:ascii="Times New Roman" w:hAnsi="Times New Roman" w:cs="Times New Roman"/>
          <w:sz w:val="24"/>
          <w:szCs w:val="24"/>
        </w:rPr>
        <w:t xml:space="preserve"> One of the agreements </w:t>
      </w:r>
      <w:r w:rsidRPr="00861E09" w:rsidR="00EF70D5">
        <w:rPr>
          <w:rFonts w:ascii="Times New Roman" w:hAnsi="Times New Roman" w:cs="Times New Roman"/>
          <w:sz w:val="24"/>
          <w:szCs w:val="24"/>
        </w:rPr>
        <w:t xml:space="preserve">was </w:t>
      </w:r>
      <w:r w:rsidRPr="00861E09" w:rsidR="0056046C">
        <w:rPr>
          <w:rFonts w:ascii="Times New Roman" w:hAnsi="Times New Roman" w:cs="Times New Roman"/>
          <w:sz w:val="24"/>
          <w:szCs w:val="24"/>
        </w:rPr>
        <w:t>for $</w:t>
      </w:r>
      <w:r w:rsidRPr="00861E09" w:rsidR="0072091C">
        <w:rPr>
          <w:rFonts w:ascii="Times New Roman" w:hAnsi="Times New Roman" w:cs="Times New Roman"/>
          <w:sz w:val="24"/>
          <w:szCs w:val="24"/>
        </w:rPr>
        <w:t>54,745 and the second agreement was for $16,975.</w:t>
      </w:r>
      <w:r w:rsidRPr="00861E09" w:rsidR="00C96F0D">
        <w:rPr>
          <w:rFonts w:ascii="Times New Roman" w:hAnsi="Times New Roman" w:cs="Times New Roman"/>
          <w:sz w:val="24"/>
          <w:szCs w:val="24"/>
        </w:rPr>
        <w:t xml:space="preserve"> It is reported that </w:t>
      </w:r>
      <w:r w:rsidRPr="00861E09" w:rsidR="003B2F5F">
        <w:rPr>
          <w:rFonts w:ascii="Times New Roman" w:hAnsi="Times New Roman" w:cs="Times New Roman"/>
          <w:sz w:val="24"/>
          <w:szCs w:val="24"/>
        </w:rPr>
        <w:t>in 2009,</w:t>
      </w:r>
      <w:r w:rsidRPr="00861E09" w:rsidR="00CA5FB5">
        <w:rPr>
          <w:rFonts w:ascii="Times New Roman" w:hAnsi="Times New Roman" w:cs="Times New Roman"/>
          <w:sz w:val="24"/>
          <w:szCs w:val="24"/>
        </w:rPr>
        <w:t xml:space="preserve"> </w:t>
      </w:r>
      <w:r w:rsidRPr="00861E09" w:rsidR="004F6E41">
        <w:rPr>
          <w:rFonts w:ascii="Times New Roman" w:hAnsi="Times New Roman" w:cs="Times New Roman"/>
          <w:sz w:val="24"/>
          <w:szCs w:val="24"/>
        </w:rPr>
        <w:t xml:space="preserve">Indiana </w:t>
      </w:r>
      <w:r w:rsidRPr="00861E09" w:rsidR="00765918">
        <w:rPr>
          <w:rFonts w:ascii="Times New Roman" w:hAnsi="Times New Roman" w:cs="Times New Roman"/>
          <w:sz w:val="24"/>
          <w:szCs w:val="24"/>
        </w:rPr>
        <w:t xml:space="preserve">Golf </w:t>
      </w:r>
      <w:r w:rsidRPr="00861E09" w:rsidR="00EC45D8">
        <w:rPr>
          <w:rFonts w:ascii="Times New Roman" w:hAnsi="Times New Roman" w:cs="Times New Roman"/>
          <w:sz w:val="24"/>
          <w:szCs w:val="24"/>
        </w:rPr>
        <w:t>failed to</w:t>
      </w:r>
      <w:r w:rsidRPr="00861E09" w:rsidR="0056046C">
        <w:rPr>
          <w:rFonts w:ascii="Times New Roman" w:hAnsi="Times New Roman" w:cs="Times New Roman"/>
          <w:sz w:val="24"/>
          <w:szCs w:val="24"/>
        </w:rPr>
        <w:t xml:space="preserve"> </w:t>
      </w:r>
      <w:r w:rsidRPr="00861E09" w:rsidR="00EC45D8">
        <w:rPr>
          <w:rFonts w:ascii="Times New Roman" w:hAnsi="Times New Roman" w:cs="Times New Roman"/>
          <w:sz w:val="24"/>
          <w:szCs w:val="24"/>
        </w:rPr>
        <w:t xml:space="preserve">make payments as per the initial purchase agreements consequently prompting </w:t>
      </w:r>
      <w:r w:rsidRPr="00861E09" w:rsidR="00464CA8">
        <w:rPr>
          <w:rFonts w:ascii="Times New Roman" w:hAnsi="Times New Roman" w:cs="Times New Roman"/>
          <w:sz w:val="24"/>
          <w:szCs w:val="24"/>
        </w:rPr>
        <w:t xml:space="preserve">Deere </w:t>
      </w:r>
      <w:r w:rsidRPr="00861E09" w:rsidR="008B7672">
        <w:rPr>
          <w:rFonts w:ascii="Times New Roman" w:hAnsi="Times New Roman" w:cs="Times New Roman"/>
          <w:sz w:val="24"/>
          <w:szCs w:val="24"/>
        </w:rPr>
        <w:t xml:space="preserve">Credit, the appellee </w:t>
      </w:r>
      <w:r w:rsidRPr="00861E09" w:rsidR="005E236C">
        <w:rPr>
          <w:rFonts w:ascii="Times New Roman" w:hAnsi="Times New Roman" w:cs="Times New Roman"/>
          <w:sz w:val="24"/>
          <w:szCs w:val="24"/>
        </w:rPr>
        <w:t xml:space="preserve">to </w:t>
      </w:r>
      <w:r w:rsidRPr="00861E09" w:rsidR="00212AAD">
        <w:rPr>
          <w:rFonts w:ascii="Times New Roman" w:hAnsi="Times New Roman" w:cs="Times New Roman"/>
          <w:sz w:val="24"/>
          <w:szCs w:val="24"/>
        </w:rPr>
        <w:t>repossess</w:t>
      </w:r>
      <w:r w:rsidRPr="00861E09" w:rsidR="005E236C">
        <w:rPr>
          <w:rFonts w:ascii="Times New Roman" w:hAnsi="Times New Roman" w:cs="Times New Roman"/>
          <w:sz w:val="24"/>
          <w:szCs w:val="24"/>
        </w:rPr>
        <w:t xml:space="preserve"> </w:t>
      </w:r>
      <w:r w:rsidRPr="00861E09" w:rsidR="00415EAF">
        <w:rPr>
          <w:rFonts w:ascii="Times New Roman" w:hAnsi="Times New Roman" w:cs="Times New Roman"/>
          <w:sz w:val="24"/>
          <w:szCs w:val="24"/>
        </w:rPr>
        <w:t>and sell the equipment</w:t>
      </w:r>
      <w:r w:rsidRPr="00861E09" w:rsidR="00B35A41">
        <w:rPr>
          <w:rFonts w:ascii="Times New Roman" w:hAnsi="Times New Roman" w:cs="Times New Roman"/>
          <w:sz w:val="24"/>
          <w:szCs w:val="24"/>
        </w:rPr>
        <w:t xml:space="preserve"> via a secured online auction.</w:t>
      </w:r>
      <w:r w:rsidRPr="00861E09" w:rsidR="0061185A">
        <w:rPr>
          <w:rFonts w:ascii="Times New Roman" w:hAnsi="Times New Roman" w:cs="Times New Roman"/>
          <w:sz w:val="24"/>
          <w:szCs w:val="24"/>
        </w:rPr>
        <w:t xml:space="preserve"> </w:t>
      </w:r>
      <w:r w:rsidRPr="00861E09" w:rsidR="00D97921">
        <w:rPr>
          <w:rFonts w:ascii="Times New Roman" w:hAnsi="Times New Roman" w:cs="Times New Roman"/>
          <w:sz w:val="24"/>
          <w:szCs w:val="24"/>
        </w:rPr>
        <w:t xml:space="preserve">In May 2012, </w:t>
      </w:r>
      <w:r w:rsidRPr="00861E09" w:rsidR="0014609B">
        <w:rPr>
          <w:rFonts w:ascii="Times New Roman" w:hAnsi="Times New Roman" w:cs="Times New Roman"/>
          <w:sz w:val="24"/>
          <w:szCs w:val="24"/>
        </w:rPr>
        <w:t xml:space="preserve">Deere Credit presented a case in court arguing that following </w:t>
      </w:r>
      <w:r w:rsidRPr="00861E09" w:rsidR="008B2E5F">
        <w:rPr>
          <w:rFonts w:ascii="Times New Roman" w:hAnsi="Times New Roman" w:cs="Times New Roman"/>
          <w:sz w:val="24"/>
          <w:szCs w:val="24"/>
        </w:rPr>
        <w:t>the sale of the equipment</w:t>
      </w:r>
      <w:r w:rsidRPr="00861E09" w:rsidR="00EC0358">
        <w:rPr>
          <w:rFonts w:ascii="Times New Roman" w:hAnsi="Times New Roman" w:cs="Times New Roman"/>
          <w:sz w:val="24"/>
          <w:szCs w:val="24"/>
        </w:rPr>
        <w:t xml:space="preserve">, there resulted in a deficiency in the amount </w:t>
      </w:r>
      <w:r w:rsidRPr="00861E09" w:rsidR="00825D78">
        <w:rPr>
          <w:rFonts w:ascii="Times New Roman" w:hAnsi="Times New Roman" w:cs="Times New Roman"/>
          <w:sz w:val="24"/>
          <w:szCs w:val="24"/>
        </w:rPr>
        <w:t xml:space="preserve">of $31,946.05. </w:t>
      </w:r>
      <w:r w:rsidRPr="00861E09" w:rsidR="00C0362F">
        <w:rPr>
          <w:rFonts w:ascii="Times New Roman" w:hAnsi="Times New Roman" w:cs="Times New Roman"/>
          <w:sz w:val="24"/>
          <w:szCs w:val="24"/>
        </w:rPr>
        <w:t xml:space="preserve">Spitler however argued that </w:t>
      </w:r>
      <w:r w:rsidRPr="00861E09" w:rsidR="00E95E88">
        <w:rPr>
          <w:rFonts w:ascii="Times New Roman" w:hAnsi="Times New Roman" w:cs="Times New Roman"/>
          <w:sz w:val="24"/>
          <w:szCs w:val="24"/>
        </w:rPr>
        <w:t xml:space="preserve">the mode of action of auction and sale of the equipment by </w:t>
      </w:r>
      <w:r w:rsidRPr="00861E09" w:rsidR="00E71245">
        <w:rPr>
          <w:rFonts w:ascii="Times New Roman" w:hAnsi="Times New Roman" w:cs="Times New Roman"/>
          <w:sz w:val="24"/>
          <w:szCs w:val="24"/>
        </w:rPr>
        <w:t xml:space="preserve">Deere </w:t>
      </w:r>
      <w:r w:rsidRPr="00861E09" w:rsidR="00CA2ECF">
        <w:rPr>
          <w:rFonts w:ascii="Times New Roman" w:hAnsi="Times New Roman" w:cs="Times New Roman"/>
          <w:sz w:val="24"/>
          <w:szCs w:val="24"/>
        </w:rPr>
        <w:t xml:space="preserve">Credit was </w:t>
      </w:r>
      <w:r w:rsidRPr="00861E09" w:rsidR="00241F3C">
        <w:rPr>
          <w:rFonts w:ascii="Times New Roman" w:hAnsi="Times New Roman" w:cs="Times New Roman"/>
          <w:sz w:val="24"/>
          <w:szCs w:val="24"/>
        </w:rPr>
        <w:t>commercially</w:t>
      </w:r>
      <w:r w:rsidRPr="00861E09" w:rsidR="00CA2ECF">
        <w:rPr>
          <w:rFonts w:ascii="Times New Roman" w:hAnsi="Times New Roman" w:cs="Times New Roman"/>
          <w:sz w:val="24"/>
          <w:szCs w:val="24"/>
        </w:rPr>
        <w:t xml:space="preserve"> unreasonable</w:t>
      </w:r>
      <w:r w:rsidRPr="00861E09" w:rsidR="00A05986">
        <w:rPr>
          <w:rFonts w:ascii="Times New Roman" w:hAnsi="Times New Roman" w:cs="Times New Roman"/>
          <w:sz w:val="24"/>
          <w:szCs w:val="24"/>
        </w:rPr>
        <w:t xml:space="preserve"> thus setting the base for this </w:t>
      </w:r>
      <w:r w:rsidRPr="00861E09" w:rsidR="00E146A0">
        <w:rPr>
          <w:rFonts w:ascii="Times New Roman" w:hAnsi="Times New Roman" w:cs="Times New Roman"/>
          <w:sz w:val="24"/>
          <w:szCs w:val="24"/>
        </w:rPr>
        <w:t>appeal.</w:t>
      </w:r>
    </w:p>
    <w:p w:rsidR="00E146A0" w:rsidRPr="005E0B3B" w:rsidP="005E0B3B" w14:paraId="5AFECB62" w14:textId="1432DF8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0B3B">
        <w:rPr>
          <w:rFonts w:ascii="Times New Roman" w:hAnsi="Times New Roman" w:cs="Times New Roman"/>
          <w:b/>
          <w:bCs/>
          <w:sz w:val="24"/>
          <w:szCs w:val="24"/>
        </w:rPr>
        <w:t>Issue</w:t>
      </w:r>
    </w:p>
    <w:p w:rsidR="003257B5" w:rsidP="005E0B3B" w14:paraId="76BEFB84" w14:textId="49A0093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1E09">
        <w:rPr>
          <w:rFonts w:ascii="Times New Roman" w:hAnsi="Times New Roman" w:cs="Times New Roman"/>
          <w:sz w:val="24"/>
          <w:szCs w:val="24"/>
        </w:rPr>
        <w:t xml:space="preserve">The main </w:t>
      </w:r>
      <w:r w:rsidR="003614AF">
        <w:rPr>
          <w:rFonts w:ascii="Times New Roman" w:hAnsi="Times New Roman" w:cs="Times New Roman"/>
          <w:sz w:val="24"/>
          <w:szCs w:val="24"/>
        </w:rPr>
        <w:t xml:space="preserve">issue </w:t>
      </w:r>
      <w:r w:rsidRPr="00861E09">
        <w:rPr>
          <w:rFonts w:ascii="Times New Roman" w:hAnsi="Times New Roman" w:cs="Times New Roman"/>
          <w:sz w:val="24"/>
          <w:szCs w:val="24"/>
        </w:rPr>
        <w:t xml:space="preserve">for determination, in this case, was whether the </w:t>
      </w:r>
      <w:r w:rsidRPr="00861E09" w:rsidR="00FD6164">
        <w:rPr>
          <w:rFonts w:ascii="Times New Roman" w:hAnsi="Times New Roman" w:cs="Times New Roman"/>
          <w:sz w:val="24"/>
          <w:szCs w:val="24"/>
        </w:rPr>
        <w:t xml:space="preserve">online </w:t>
      </w:r>
      <w:r w:rsidRPr="00861E09" w:rsidR="005C0285">
        <w:rPr>
          <w:rFonts w:ascii="Times New Roman" w:hAnsi="Times New Roman" w:cs="Times New Roman"/>
          <w:sz w:val="24"/>
          <w:szCs w:val="24"/>
        </w:rPr>
        <w:t xml:space="preserve">auction format and limitation of </w:t>
      </w:r>
      <w:r w:rsidRPr="00861E09" w:rsidR="003F6143">
        <w:rPr>
          <w:rFonts w:ascii="Times New Roman" w:hAnsi="Times New Roman" w:cs="Times New Roman"/>
          <w:sz w:val="24"/>
          <w:szCs w:val="24"/>
        </w:rPr>
        <w:t xml:space="preserve">the </w:t>
      </w:r>
      <w:r w:rsidRPr="00861E09" w:rsidR="00A116A6">
        <w:rPr>
          <w:rFonts w:ascii="Times New Roman" w:hAnsi="Times New Roman" w:cs="Times New Roman"/>
          <w:sz w:val="24"/>
          <w:szCs w:val="24"/>
        </w:rPr>
        <w:t>participating</w:t>
      </w:r>
      <w:r w:rsidRPr="00861E09" w:rsidR="003F6143">
        <w:rPr>
          <w:rFonts w:ascii="Times New Roman" w:hAnsi="Times New Roman" w:cs="Times New Roman"/>
          <w:sz w:val="24"/>
          <w:szCs w:val="24"/>
        </w:rPr>
        <w:t xml:space="preserve"> </w:t>
      </w:r>
      <w:r w:rsidRPr="00861E09" w:rsidR="009B59F0">
        <w:rPr>
          <w:rFonts w:ascii="Times New Roman" w:hAnsi="Times New Roman" w:cs="Times New Roman"/>
          <w:sz w:val="24"/>
          <w:szCs w:val="24"/>
        </w:rPr>
        <w:t xml:space="preserve">bidders </w:t>
      </w:r>
      <w:r w:rsidRPr="00861E09" w:rsidR="000C7062">
        <w:rPr>
          <w:rFonts w:ascii="Times New Roman" w:hAnsi="Times New Roman" w:cs="Times New Roman"/>
          <w:sz w:val="24"/>
          <w:szCs w:val="24"/>
        </w:rPr>
        <w:t xml:space="preserve">was </w:t>
      </w:r>
      <w:r w:rsidRPr="00861E09" w:rsidR="007E2636">
        <w:rPr>
          <w:rFonts w:ascii="Times New Roman" w:hAnsi="Times New Roman" w:cs="Times New Roman"/>
          <w:sz w:val="24"/>
          <w:szCs w:val="24"/>
        </w:rPr>
        <w:t xml:space="preserve">commercially </w:t>
      </w:r>
      <w:r w:rsidRPr="00861E09" w:rsidR="00EE4880">
        <w:rPr>
          <w:rFonts w:ascii="Times New Roman" w:hAnsi="Times New Roman" w:cs="Times New Roman"/>
          <w:sz w:val="24"/>
          <w:szCs w:val="24"/>
        </w:rPr>
        <w:t>reasonable</w:t>
      </w:r>
      <w:r w:rsidRPr="00861E09" w:rsidR="00514013">
        <w:rPr>
          <w:rFonts w:ascii="Times New Roman" w:hAnsi="Times New Roman" w:cs="Times New Roman"/>
          <w:sz w:val="24"/>
          <w:szCs w:val="24"/>
        </w:rPr>
        <w:t xml:space="preserve">. </w:t>
      </w:r>
      <w:r w:rsidRPr="00861E09" w:rsidR="00FD4976">
        <w:rPr>
          <w:rFonts w:ascii="Times New Roman" w:hAnsi="Times New Roman" w:cs="Times New Roman"/>
          <w:sz w:val="24"/>
          <w:szCs w:val="24"/>
        </w:rPr>
        <w:t xml:space="preserve">Spitler </w:t>
      </w:r>
      <w:r w:rsidRPr="00861E09" w:rsidR="007B35F0">
        <w:rPr>
          <w:rFonts w:ascii="Times New Roman" w:hAnsi="Times New Roman" w:cs="Times New Roman"/>
          <w:sz w:val="24"/>
          <w:szCs w:val="24"/>
        </w:rPr>
        <w:t xml:space="preserve">notified the court </w:t>
      </w:r>
      <w:r w:rsidRPr="00861E09" w:rsidR="00CC48C0">
        <w:rPr>
          <w:rFonts w:ascii="Times New Roman" w:hAnsi="Times New Roman" w:cs="Times New Roman"/>
          <w:sz w:val="24"/>
          <w:szCs w:val="24"/>
        </w:rPr>
        <w:t xml:space="preserve">that before </w:t>
      </w:r>
      <w:r w:rsidRPr="00861E09" w:rsidR="00472C30">
        <w:rPr>
          <w:rFonts w:ascii="Times New Roman" w:hAnsi="Times New Roman" w:cs="Times New Roman"/>
          <w:sz w:val="24"/>
          <w:szCs w:val="24"/>
        </w:rPr>
        <w:t>the sale of the equipment</w:t>
      </w:r>
      <w:r w:rsidRPr="00861E09" w:rsidR="00822861">
        <w:rPr>
          <w:rFonts w:ascii="Times New Roman" w:hAnsi="Times New Roman" w:cs="Times New Roman"/>
          <w:sz w:val="24"/>
          <w:szCs w:val="24"/>
        </w:rPr>
        <w:t xml:space="preserve">, </w:t>
      </w:r>
      <w:r w:rsidRPr="00861E09" w:rsidR="00B902F5">
        <w:rPr>
          <w:rFonts w:ascii="Times New Roman" w:hAnsi="Times New Roman" w:cs="Times New Roman"/>
          <w:sz w:val="24"/>
          <w:szCs w:val="24"/>
        </w:rPr>
        <w:t xml:space="preserve">Deere </w:t>
      </w:r>
      <w:r w:rsidRPr="00861E09" w:rsidR="00840CF1">
        <w:rPr>
          <w:rFonts w:ascii="Times New Roman" w:hAnsi="Times New Roman" w:cs="Times New Roman"/>
          <w:sz w:val="24"/>
          <w:szCs w:val="24"/>
        </w:rPr>
        <w:t>Credit failed to</w:t>
      </w:r>
      <w:r w:rsidRPr="00861E09" w:rsidR="001D3A0E">
        <w:rPr>
          <w:rFonts w:ascii="Times New Roman" w:hAnsi="Times New Roman" w:cs="Times New Roman"/>
          <w:sz w:val="24"/>
          <w:szCs w:val="24"/>
        </w:rPr>
        <w:t xml:space="preserve"> give proper notice of the manner, time and place of resale will operate as a complete bar to recovery</w:t>
      </w:r>
      <w:r w:rsidRPr="00861E09" w:rsidR="00BF5B21">
        <w:rPr>
          <w:rFonts w:ascii="Times New Roman" w:hAnsi="Times New Roman" w:cs="Times New Roman"/>
          <w:sz w:val="24"/>
          <w:szCs w:val="24"/>
        </w:rPr>
        <w:t xml:space="preserve">. </w:t>
      </w:r>
      <w:r w:rsidRPr="00861E09" w:rsidR="00C17409">
        <w:rPr>
          <w:rFonts w:ascii="Times New Roman" w:hAnsi="Times New Roman" w:cs="Times New Roman"/>
          <w:sz w:val="24"/>
          <w:szCs w:val="24"/>
        </w:rPr>
        <w:t>Additionally</w:t>
      </w:r>
      <w:r w:rsidRPr="00861E09" w:rsidR="00AD0370">
        <w:rPr>
          <w:rFonts w:ascii="Times New Roman" w:hAnsi="Times New Roman" w:cs="Times New Roman"/>
          <w:sz w:val="24"/>
          <w:szCs w:val="24"/>
        </w:rPr>
        <w:t xml:space="preserve">, </w:t>
      </w:r>
      <w:r w:rsidRPr="00861E09" w:rsidR="008515BA">
        <w:rPr>
          <w:rFonts w:ascii="Times New Roman" w:hAnsi="Times New Roman" w:cs="Times New Roman"/>
          <w:sz w:val="24"/>
          <w:szCs w:val="24"/>
        </w:rPr>
        <w:t xml:space="preserve">the action </w:t>
      </w:r>
      <w:r w:rsidRPr="00861E09" w:rsidR="004623D6">
        <w:rPr>
          <w:rFonts w:ascii="Times New Roman" w:hAnsi="Times New Roman" w:cs="Times New Roman"/>
          <w:sz w:val="24"/>
          <w:szCs w:val="24"/>
        </w:rPr>
        <w:t xml:space="preserve">by Deere Credit </w:t>
      </w:r>
      <w:r w:rsidRPr="00861E09" w:rsidR="00CE1B60">
        <w:rPr>
          <w:rFonts w:ascii="Times New Roman" w:hAnsi="Times New Roman" w:cs="Times New Roman"/>
          <w:sz w:val="24"/>
          <w:szCs w:val="24"/>
        </w:rPr>
        <w:t xml:space="preserve">to limit </w:t>
      </w:r>
      <w:r w:rsidRPr="00861E09" w:rsidR="00A103C5">
        <w:rPr>
          <w:rFonts w:ascii="Times New Roman" w:hAnsi="Times New Roman" w:cs="Times New Roman"/>
          <w:sz w:val="24"/>
          <w:szCs w:val="24"/>
        </w:rPr>
        <w:t xml:space="preserve">non-wholesaling entities </w:t>
      </w:r>
      <w:r w:rsidRPr="00861E09" w:rsidR="00B5266E">
        <w:rPr>
          <w:rFonts w:ascii="Times New Roman" w:hAnsi="Times New Roman" w:cs="Times New Roman"/>
          <w:sz w:val="24"/>
          <w:szCs w:val="24"/>
        </w:rPr>
        <w:t xml:space="preserve">from the </w:t>
      </w:r>
      <w:r w:rsidRPr="00861E09" w:rsidR="00AC0AA5">
        <w:rPr>
          <w:rFonts w:ascii="Times New Roman" w:hAnsi="Times New Roman" w:cs="Times New Roman"/>
          <w:sz w:val="24"/>
          <w:szCs w:val="24"/>
        </w:rPr>
        <w:t xml:space="preserve">auction and sale of </w:t>
      </w:r>
      <w:r w:rsidRPr="00861E09" w:rsidR="00F3596D">
        <w:rPr>
          <w:rFonts w:ascii="Times New Roman" w:hAnsi="Times New Roman" w:cs="Times New Roman"/>
          <w:sz w:val="24"/>
          <w:szCs w:val="24"/>
        </w:rPr>
        <w:t xml:space="preserve">equipment technically rendered the </w:t>
      </w:r>
      <w:r w:rsidRPr="00861E09" w:rsidR="00FB3ABE">
        <w:rPr>
          <w:rFonts w:ascii="Times New Roman" w:hAnsi="Times New Roman" w:cs="Times New Roman"/>
          <w:sz w:val="24"/>
          <w:szCs w:val="24"/>
        </w:rPr>
        <w:t>repossession</w:t>
      </w:r>
      <w:r w:rsidRPr="00861E09" w:rsidR="00CF15F0">
        <w:rPr>
          <w:rFonts w:ascii="Times New Roman" w:hAnsi="Times New Roman" w:cs="Times New Roman"/>
          <w:sz w:val="24"/>
          <w:szCs w:val="24"/>
        </w:rPr>
        <w:t xml:space="preserve"> and sale commercially unreasonable. </w:t>
      </w:r>
      <w:r w:rsidRPr="00861E09" w:rsidR="00AC0A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695F" w:rsidP="005E0B3B" w14:paraId="76F474C4" w14:textId="1B30865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A695F" w:rsidRPr="00861E09" w:rsidP="005E0B3B" w14:paraId="2F9E1990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B2106" w:rsidRPr="005A695F" w:rsidP="005A695F" w14:paraId="0A4F7ACB" w14:textId="1D8EEAD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695F">
        <w:rPr>
          <w:rFonts w:ascii="Times New Roman" w:hAnsi="Times New Roman" w:cs="Times New Roman"/>
          <w:b/>
          <w:bCs/>
          <w:sz w:val="24"/>
          <w:szCs w:val="24"/>
        </w:rPr>
        <w:t xml:space="preserve">Court-based </w:t>
      </w:r>
      <w:r w:rsidRPr="005A695F" w:rsidR="00C62C9A">
        <w:rPr>
          <w:rFonts w:ascii="Times New Roman" w:hAnsi="Times New Roman" w:cs="Times New Roman"/>
          <w:b/>
          <w:bCs/>
          <w:sz w:val="24"/>
          <w:szCs w:val="24"/>
        </w:rPr>
        <w:t>opinions</w:t>
      </w:r>
    </w:p>
    <w:p w:rsidR="00C62C9A" w:rsidRPr="00861E09" w:rsidP="00441508" w14:paraId="42E0AFDD" w14:textId="68BCFFB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1E09">
        <w:rPr>
          <w:rFonts w:ascii="Times New Roman" w:hAnsi="Times New Roman" w:cs="Times New Roman"/>
          <w:sz w:val="24"/>
          <w:szCs w:val="24"/>
        </w:rPr>
        <w:t xml:space="preserve">The court's initial assignment was to determine whether there was </w:t>
      </w:r>
      <w:r w:rsidRPr="00861E09" w:rsidR="003C7CF5">
        <w:rPr>
          <w:rFonts w:ascii="Times New Roman" w:hAnsi="Times New Roman" w:cs="Times New Roman"/>
          <w:sz w:val="24"/>
          <w:szCs w:val="24"/>
        </w:rPr>
        <w:t xml:space="preserve">sufficient evidence to </w:t>
      </w:r>
      <w:r w:rsidRPr="00861E09" w:rsidR="00B70423">
        <w:rPr>
          <w:rFonts w:ascii="Times New Roman" w:hAnsi="Times New Roman" w:cs="Times New Roman"/>
          <w:sz w:val="24"/>
          <w:szCs w:val="24"/>
        </w:rPr>
        <w:t xml:space="preserve">indicate the </w:t>
      </w:r>
      <w:r w:rsidRPr="00861E09" w:rsidR="00AE6CB5">
        <w:rPr>
          <w:rFonts w:ascii="Times New Roman" w:hAnsi="Times New Roman" w:cs="Times New Roman"/>
          <w:sz w:val="24"/>
          <w:szCs w:val="24"/>
        </w:rPr>
        <w:t xml:space="preserve">Spitler was </w:t>
      </w:r>
      <w:r w:rsidRPr="00861E09" w:rsidR="004C6AAE">
        <w:rPr>
          <w:rFonts w:ascii="Times New Roman" w:hAnsi="Times New Roman" w:cs="Times New Roman"/>
          <w:sz w:val="24"/>
          <w:szCs w:val="24"/>
        </w:rPr>
        <w:t xml:space="preserve">properly notified </w:t>
      </w:r>
      <w:r w:rsidRPr="00861E09" w:rsidR="006D60F6">
        <w:rPr>
          <w:rFonts w:ascii="Times New Roman" w:hAnsi="Times New Roman" w:cs="Times New Roman"/>
          <w:sz w:val="24"/>
          <w:szCs w:val="24"/>
        </w:rPr>
        <w:t xml:space="preserve">of the manner, time and </w:t>
      </w:r>
      <w:r w:rsidRPr="00861E09" w:rsidR="00785AE6">
        <w:rPr>
          <w:rFonts w:ascii="Times New Roman" w:hAnsi="Times New Roman" w:cs="Times New Roman"/>
          <w:sz w:val="24"/>
          <w:szCs w:val="24"/>
        </w:rPr>
        <w:t xml:space="preserve">the place of the sale </w:t>
      </w:r>
      <w:r w:rsidRPr="00861E09" w:rsidR="004C6AAE">
        <w:rPr>
          <w:rFonts w:ascii="Times New Roman" w:hAnsi="Times New Roman" w:cs="Times New Roman"/>
          <w:sz w:val="24"/>
          <w:szCs w:val="24"/>
        </w:rPr>
        <w:t xml:space="preserve">by the </w:t>
      </w:r>
      <w:r w:rsidRPr="00861E09" w:rsidR="00C6126A">
        <w:rPr>
          <w:rFonts w:ascii="Times New Roman" w:hAnsi="Times New Roman" w:cs="Times New Roman"/>
          <w:sz w:val="24"/>
          <w:szCs w:val="24"/>
        </w:rPr>
        <w:t>appellee before the</w:t>
      </w:r>
      <w:r w:rsidRPr="00861E09" w:rsidR="0022511D">
        <w:rPr>
          <w:rFonts w:ascii="Times New Roman" w:hAnsi="Times New Roman" w:cs="Times New Roman"/>
          <w:sz w:val="24"/>
          <w:szCs w:val="24"/>
        </w:rPr>
        <w:t xml:space="preserve"> actual activities. </w:t>
      </w:r>
      <w:r w:rsidRPr="00861E09" w:rsidR="006C412A">
        <w:rPr>
          <w:rFonts w:ascii="Times New Roman" w:hAnsi="Times New Roman" w:cs="Times New Roman"/>
          <w:sz w:val="24"/>
          <w:szCs w:val="24"/>
        </w:rPr>
        <w:t xml:space="preserve">The court noted that </w:t>
      </w:r>
      <w:r w:rsidRPr="00983EE4" w:rsidR="00C56363">
        <w:rPr>
          <w:rFonts w:ascii="Times New Roman" w:hAnsi="Times New Roman" w:cs="Times New Roman"/>
          <w:i/>
          <w:iCs/>
          <w:sz w:val="24"/>
          <w:szCs w:val="24"/>
        </w:rPr>
        <w:t>R.C. 1309.610</w:t>
      </w:r>
      <w:r w:rsidRPr="00861E09" w:rsidR="00573D6B">
        <w:rPr>
          <w:rFonts w:ascii="Times New Roman" w:hAnsi="Times New Roman" w:cs="Times New Roman"/>
          <w:sz w:val="24"/>
          <w:szCs w:val="24"/>
        </w:rPr>
        <w:t xml:space="preserve"> permits </w:t>
      </w:r>
      <w:r w:rsidRPr="00861E09" w:rsidR="00F240E2">
        <w:rPr>
          <w:rFonts w:ascii="Times New Roman" w:hAnsi="Times New Roman" w:cs="Times New Roman"/>
          <w:sz w:val="24"/>
          <w:szCs w:val="24"/>
        </w:rPr>
        <w:t xml:space="preserve">contractual </w:t>
      </w:r>
      <w:r w:rsidRPr="00861E09" w:rsidR="00C744A6">
        <w:rPr>
          <w:rFonts w:ascii="Times New Roman" w:hAnsi="Times New Roman" w:cs="Times New Roman"/>
          <w:sz w:val="24"/>
          <w:szCs w:val="24"/>
        </w:rPr>
        <w:t xml:space="preserve">parties to dispose </w:t>
      </w:r>
      <w:r w:rsidRPr="00861E09" w:rsidR="003F369C">
        <w:rPr>
          <w:rFonts w:ascii="Times New Roman" w:hAnsi="Times New Roman" w:cs="Times New Roman"/>
          <w:sz w:val="24"/>
          <w:szCs w:val="24"/>
        </w:rPr>
        <w:t>of</w:t>
      </w:r>
      <w:r w:rsidRPr="00861E09" w:rsidR="00C744A6">
        <w:rPr>
          <w:rFonts w:ascii="Times New Roman" w:hAnsi="Times New Roman" w:cs="Times New Roman"/>
          <w:sz w:val="24"/>
          <w:szCs w:val="24"/>
        </w:rPr>
        <w:t xml:space="preserve"> </w:t>
      </w:r>
      <w:r w:rsidRPr="00861E09" w:rsidR="006A2115">
        <w:rPr>
          <w:rFonts w:ascii="Times New Roman" w:hAnsi="Times New Roman" w:cs="Times New Roman"/>
          <w:sz w:val="24"/>
          <w:szCs w:val="24"/>
        </w:rPr>
        <w:t xml:space="preserve">collateral </w:t>
      </w:r>
      <w:r w:rsidRPr="00861E09" w:rsidR="00E91C5E">
        <w:rPr>
          <w:rFonts w:ascii="Times New Roman" w:hAnsi="Times New Roman" w:cs="Times New Roman"/>
          <w:sz w:val="24"/>
          <w:szCs w:val="24"/>
        </w:rPr>
        <w:t xml:space="preserve">after default </w:t>
      </w:r>
      <w:r w:rsidRPr="00861E09" w:rsidR="00FD41BF">
        <w:rPr>
          <w:rFonts w:ascii="Times New Roman" w:hAnsi="Times New Roman" w:cs="Times New Roman"/>
          <w:sz w:val="24"/>
          <w:szCs w:val="24"/>
        </w:rPr>
        <w:t xml:space="preserve">as long as such disposals </w:t>
      </w:r>
      <w:r w:rsidRPr="00861E09" w:rsidR="008A5203">
        <w:rPr>
          <w:rFonts w:ascii="Times New Roman" w:hAnsi="Times New Roman" w:cs="Times New Roman"/>
          <w:sz w:val="24"/>
          <w:szCs w:val="24"/>
        </w:rPr>
        <w:t xml:space="preserve">fulfil every aspect of commercial reasonableness. </w:t>
      </w:r>
      <w:r w:rsidRPr="00861E09" w:rsidR="00A80781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983EE4" w:rsidR="00C83EF3">
        <w:rPr>
          <w:rFonts w:ascii="Times New Roman" w:hAnsi="Times New Roman" w:cs="Times New Roman"/>
          <w:i/>
          <w:iCs/>
          <w:sz w:val="24"/>
          <w:szCs w:val="24"/>
        </w:rPr>
        <w:t>R.C. 1309.611</w:t>
      </w:r>
      <w:r w:rsidRPr="00861E09" w:rsidR="00AE0A63">
        <w:rPr>
          <w:rFonts w:ascii="Times New Roman" w:hAnsi="Times New Roman" w:cs="Times New Roman"/>
          <w:sz w:val="24"/>
          <w:szCs w:val="24"/>
        </w:rPr>
        <w:t xml:space="preserve">, even though parties are allowed by law </w:t>
      </w:r>
      <w:r w:rsidRPr="00861E09" w:rsidR="00E16C73">
        <w:rPr>
          <w:rFonts w:ascii="Times New Roman" w:hAnsi="Times New Roman" w:cs="Times New Roman"/>
          <w:sz w:val="24"/>
          <w:szCs w:val="24"/>
        </w:rPr>
        <w:t xml:space="preserve">to dispose </w:t>
      </w:r>
      <w:r w:rsidRPr="00861E09" w:rsidR="00DA7011">
        <w:rPr>
          <w:rFonts w:ascii="Times New Roman" w:hAnsi="Times New Roman" w:cs="Times New Roman"/>
          <w:sz w:val="24"/>
          <w:szCs w:val="24"/>
        </w:rPr>
        <w:t xml:space="preserve">of collaterals, the debtors must be </w:t>
      </w:r>
      <w:r w:rsidRPr="00861E09" w:rsidR="008D4224">
        <w:rPr>
          <w:rFonts w:ascii="Times New Roman" w:hAnsi="Times New Roman" w:cs="Times New Roman"/>
          <w:sz w:val="24"/>
          <w:szCs w:val="24"/>
        </w:rPr>
        <w:t>fully</w:t>
      </w:r>
      <w:r w:rsidRPr="00861E09" w:rsidR="00DA7011">
        <w:rPr>
          <w:rFonts w:ascii="Times New Roman" w:hAnsi="Times New Roman" w:cs="Times New Roman"/>
          <w:sz w:val="24"/>
          <w:szCs w:val="24"/>
        </w:rPr>
        <w:t xml:space="preserve"> informed </w:t>
      </w:r>
      <w:r w:rsidRPr="00861E09" w:rsidR="00625005">
        <w:rPr>
          <w:rFonts w:ascii="Times New Roman" w:hAnsi="Times New Roman" w:cs="Times New Roman"/>
          <w:sz w:val="24"/>
          <w:szCs w:val="24"/>
        </w:rPr>
        <w:t>of the mode of sale either through public or private auctions</w:t>
      </w:r>
      <w:r w:rsidRPr="00861E09" w:rsidR="009A1CA3">
        <w:rPr>
          <w:rFonts w:ascii="Times New Roman" w:hAnsi="Times New Roman" w:cs="Times New Roman"/>
          <w:sz w:val="24"/>
          <w:szCs w:val="24"/>
        </w:rPr>
        <w:t xml:space="preserve">. </w:t>
      </w:r>
      <w:r w:rsidRPr="00861E09" w:rsidR="00557C96">
        <w:rPr>
          <w:rFonts w:ascii="Times New Roman" w:hAnsi="Times New Roman" w:cs="Times New Roman"/>
          <w:sz w:val="24"/>
          <w:szCs w:val="24"/>
        </w:rPr>
        <w:t xml:space="preserve">The court noted that </w:t>
      </w:r>
      <w:r w:rsidRPr="00861E09" w:rsidR="00A3379A">
        <w:rPr>
          <w:rFonts w:ascii="Times New Roman" w:hAnsi="Times New Roman" w:cs="Times New Roman"/>
          <w:sz w:val="24"/>
          <w:szCs w:val="24"/>
        </w:rPr>
        <w:t xml:space="preserve">the Appellant was given a proper notice of a private sale </w:t>
      </w:r>
      <w:r w:rsidRPr="00861E09" w:rsidR="005D744C">
        <w:rPr>
          <w:rFonts w:ascii="Times New Roman" w:hAnsi="Times New Roman" w:cs="Times New Roman"/>
          <w:sz w:val="24"/>
          <w:szCs w:val="24"/>
        </w:rPr>
        <w:t xml:space="preserve">that </w:t>
      </w:r>
      <w:r w:rsidRPr="00861E09" w:rsidR="00C530EB">
        <w:rPr>
          <w:rFonts w:ascii="Times New Roman" w:hAnsi="Times New Roman" w:cs="Times New Roman"/>
          <w:sz w:val="24"/>
          <w:szCs w:val="24"/>
        </w:rPr>
        <w:t xml:space="preserve">fully complied with the legal provisions as stated in </w:t>
      </w:r>
      <w:r w:rsidRPr="00983EE4" w:rsidR="00FC6162">
        <w:rPr>
          <w:rFonts w:ascii="Times New Roman" w:hAnsi="Times New Roman" w:cs="Times New Roman"/>
          <w:i/>
          <w:iCs/>
          <w:sz w:val="24"/>
          <w:szCs w:val="24"/>
        </w:rPr>
        <w:t>R.C. 1309.613</w:t>
      </w:r>
      <w:r w:rsidRPr="00861E09" w:rsidR="00236811">
        <w:rPr>
          <w:rFonts w:ascii="Times New Roman" w:hAnsi="Times New Roman" w:cs="Times New Roman"/>
          <w:sz w:val="24"/>
          <w:szCs w:val="24"/>
        </w:rPr>
        <w:t>. In this view</w:t>
      </w:r>
      <w:r w:rsidRPr="00861E09" w:rsidR="008B7092">
        <w:rPr>
          <w:rFonts w:ascii="Times New Roman" w:hAnsi="Times New Roman" w:cs="Times New Roman"/>
          <w:sz w:val="24"/>
          <w:szCs w:val="24"/>
        </w:rPr>
        <w:t xml:space="preserve">, the appellee could not, therefore, be barred from </w:t>
      </w:r>
      <w:r w:rsidRPr="00861E09" w:rsidR="00CE407E">
        <w:rPr>
          <w:rFonts w:ascii="Times New Roman" w:hAnsi="Times New Roman" w:cs="Times New Roman"/>
          <w:sz w:val="24"/>
          <w:szCs w:val="24"/>
        </w:rPr>
        <w:t xml:space="preserve">recovering the </w:t>
      </w:r>
      <w:r w:rsidRPr="00861E09" w:rsidR="00B50A9A">
        <w:rPr>
          <w:rFonts w:ascii="Times New Roman" w:hAnsi="Times New Roman" w:cs="Times New Roman"/>
          <w:sz w:val="24"/>
          <w:szCs w:val="24"/>
        </w:rPr>
        <w:t>deficiency</w:t>
      </w:r>
      <w:r w:rsidRPr="00861E09" w:rsidR="00CE407E">
        <w:rPr>
          <w:rFonts w:ascii="Times New Roman" w:hAnsi="Times New Roman" w:cs="Times New Roman"/>
          <w:sz w:val="24"/>
          <w:szCs w:val="24"/>
        </w:rPr>
        <w:t xml:space="preserve">. </w:t>
      </w:r>
      <w:r w:rsidRPr="00861E09" w:rsidR="0098753E">
        <w:rPr>
          <w:rFonts w:ascii="Times New Roman" w:hAnsi="Times New Roman" w:cs="Times New Roman"/>
          <w:sz w:val="24"/>
          <w:szCs w:val="24"/>
        </w:rPr>
        <w:t xml:space="preserve">Spitler acknowledged </w:t>
      </w:r>
      <w:r w:rsidRPr="00861E09" w:rsidR="004747E0">
        <w:rPr>
          <w:rFonts w:ascii="Times New Roman" w:hAnsi="Times New Roman" w:cs="Times New Roman"/>
          <w:sz w:val="24"/>
          <w:szCs w:val="24"/>
        </w:rPr>
        <w:t xml:space="preserve">the appellee sent a proper notice and the sale </w:t>
      </w:r>
      <w:r w:rsidRPr="00861E09" w:rsidR="006E1FC9">
        <w:rPr>
          <w:rFonts w:ascii="Times New Roman" w:hAnsi="Times New Roman" w:cs="Times New Roman"/>
          <w:sz w:val="24"/>
          <w:szCs w:val="24"/>
        </w:rPr>
        <w:t xml:space="preserve">occurred </w:t>
      </w:r>
      <w:r w:rsidRPr="00861E09" w:rsidR="007F766A">
        <w:rPr>
          <w:rFonts w:ascii="Times New Roman" w:hAnsi="Times New Roman" w:cs="Times New Roman"/>
          <w:sz w:val="24"/>
          <w:szCs w:val="24"/>
        </w:rPr>
        <w:t>after the time stated in the notice</w:t>
      </w:r>
      <w:r w:rsidRPr="00861E09" w:rsidR="006E5C08">
        <w:rPr>
          <w:rFonts w:ascii="Times New Roman" w:hAnsi="Times New Roman" w:cs="Times New Roman"/>
          <w:sz w:val="24"/>
          <w:szCs w:val="24"/>
        </w:rPr>
        <w:t xml:space="preserve">. </w:t>
      </w:r>
      <w:r w:rsidRPr="00861E09" w:rsidR="00D6022E">
        <w:rPr>
          <w:rFonts w:ascii="Times New Roman" w:hAnsi="Times New Roman" w:cs="Times New Roman"/>
          <w:sz w:val="24"/>
          <w:szCs w:val="24"/>
        </w:rPr>
        <w:t xml:space="preserve">The court however dismissed Spitler’s arguments </w:t>
      </w:r>
      <w:r w:rsidRPr="00861E09" w:rsidR="00C227B3">
        <w:rPr>
          <w:rFonts w:ascii="Times New Roman" w:hAnsi="Times New Roman" w:cs="Times New Roman"/>
          <w:sz w:val="24"/>
          <w:szCs w:val="24"/>
        </w:rPr>
        <w:t xml:space="preserve">stating that the manner in which </w:t>
      </w:r>
      <w:r w:rsidRPr="00861E09" w:rsidR="006627FE">
        <w:rPr>
          <w:rFonts w:ascii="Times New Roman" w:hAnsi="Times New Roman" w:cs="Times New Roman"/>
          <w:sz w:val="24"/>
          <w:szCs w:val="24"/>
        </w:rPr>
        <w:t xml:space="preserve">the equipment </w:t>
      </w:r>
      <w:r w:rsidRPr="00861E09" w:rsidR="00D3271E">
        <w:rPr>
          <w:rFonts w:ascii="Times New Roman" w:hAnsi="Times New Roman" w:cs="Times New Roman"/>
          <w:sz w:val="24"/>
          <w:szCs w:val="24"/>
        </w:rPr>
        <w:t>was</w:t>
      </w:r>
      <w:r w:rsidRPr="00861E09" w:rsidR="006627FE">
        <w:rPr>
          <w:rFonts w:ascii="Times New Roman" w:hAnsi="Times New Roman" w:cs="Times New Roman"/>
          <w:sz w:val="24"/>
          <w:szCs w:val="24"/>
        </w:rPr>
        <w:t xml:space="preserve"> sold satisfied the legal requirements of </w:t>
      </w:r>
      <w:r w:rsidRPr="00861E09" w:rsidR="000957BF">
        <w:rPr>
          <w:rFonts w:ascii="Times New Roman" w:hAnsi="Times New Roman" w:cs="Times New Roman"/>
          <w:sz w:val="24"/>
          <w:szCs w:val="24"/>
        </w:rPr>
        <w:t xml:space="preserve">a private sale of collateral. </w:t>
      </w:r>
    </w:p>
    <w:p w:rsidR="0016523E" w:rsidRPr="00861E09" w:rsidP="00613BA7" w14:paraId="76BC7A1C" w14:textId="2F0AC0A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1E09">
        <w:rPr>
          <w:rFonts w:ascii="Times New Roman" w:hAnsi="Times New Roman" w:cs="Times New Roman"/>
          <w:sz w:val="24"/>
          <w:szCs w:val="24"/>
        </w:rPr>
        <w:t xml:space="preserve">Again, Spitler argued that </w:t>
      </w:r>
      <w:r w:rsidRPr="00861E09" w:rsidR="009D0685">
        <w:rPr>
          <w:rFonts w:ascii="Times New Roman" w:hAnsi="Times New Roman" w:cs="Times New Roman"/>
          <w:sz w:val="24"/>
          <w:szCs w:val="24"/>
        </w:rPr>
        <w:t>the sale prices were not fair and reasonable because external appraisers were not involved in the evaluation of the property value before the sale.</w:t>
      </w:r>
      <w:r w:rsidRPr="00861E09" w:rsidR="00D35650">
        <w:rPr>
          <w:rFonts w:ascii="Times New Roman" w:hAnsi="Times New Roman" w:cs="Times New Roman"/>
          <w:sz w:val="24"/>
          <w:szCs w:val="24"/>
        </w:rPr>
        <w:t xml:space="preserve"> Pursuant to </w:t>
      </w:r>
      <w:r w:rsidRPr="00983EE4" w:rsidR="00D631A3">
        <w:rPr>
          <w:rFonts w:ascii="Times New Roman" w:hAnsi="Times New Roman" w:cs="Times New Roman"/>
          <w:i/>
          <w:iCs/>
          <w:sz w:val="24"/>
          <w:szCs w:val="24"/>
        </w:rPr>
        <w:t>R.C. 1309.627</w:t>
      </w:r>
      <w:r w:rsidRPr="00861E09" w:rsidR="00D631A3">
        <w:rPr>
          <w:rFonts w:ascii="Times New Roman" w:hAnsi="Times New Roman" w:cs="Times New Roman"/>
          <w:sz w:val="24"/>
          <w:szCs w:val="24"/>
        </w:rPr>
        <w:t xml:space="preserve">, the court </w:t>
      </w:r>
      <w:r w:rsidRPr="00861E09" w:rsidR="00EE4B8F">
        <w:rPr>
          <w:rFonts w:ascii="Times New Roman" w:hAnsi="Times New Roman" w:cs="Times New Roman"/>
          <w:sz w:val="24"/>
          <w:szCs w:val="24"/>
        </w:rPr>
        <w:t xml:space="preserve">argued that because this was </w:t>
      </w:r>
      <w:r w:rsidRPr="00861E09" w:rsidR="00334E69">
        <w:rPr>
          <w:rFonts w:ascii="Times New Roman" w:hAnsi="Times New Roman" w:cs="Times New Roman"/>
          <w:sz w:val="24"/>
          <w:szCs w:val="24"/>
        </w:rPr>
        <w:t xml:space="preserve">a private sale, the </w:t>
      </w:r>
      <w:r w:rsidRPr="00861E09" w:rsidR="003150F3">
        <w:rPr>
          <w:rFonts w:ascii="Times New Roman" w:hAnsi="Times New Roman" w:cs="Times New Roman"/>
          <w:sz w:val="24"/>
          <w:szCs w:val="24"/>
        </w:rPr>
        <w:t xml:space="preserve">activities of external appraisers </w:t>
      </w:r>
      <w:r w:rsidRPr="00861E09" w:rsidR="00983EE4">
        <w:rPr>
          <w:rFonts w:ascii="Times New Roman" w:hAnsi="Times New Roman" w:cs="Times New Roman"/>
          <w:sz w:val="24"/>
          <w:szCs w:val="24"/>
        </w:rPr>
        <w:t>were</w:t>
      </w:r>
      <w:r w:rsidRPr="00861E09" w:rsidR="003150F3">
        <w:rPr>
          <w:rFonts w:ascii="Times New Roman" w:hAnsi="Times New Roman" w:cs="Times New Roman"/>
          <w:sz w:val="24"/>
          <w:szCs w:val="24"/>
        </w:rPr>
        <w:t xml:space="preserve"> thus limited </w:t>
      </w:r>
      <w:r w:rsidRPr="00861E09" w:rsidR="001E0BA5">
        <w:rPr>
          <w:rFonts w:ascii="Times New Roman" w:hAnsi="Times New Roman" w:cs="Times New Roman"/>
          <w:sz w:val="24"/>
          <w:szCs w:val="24"/>
        </w:rPr>
        <w:t xml:space="preserve">hence this sale was </w:t>
      </w:r>
      <w:r w:rsidR="00182865">
        <w:rPr>
          <w:rFonts w:ascii="Times New Roman" w:hAnsi="Times New Roman" w:cs="Times New Roman"/>
          <w:sz w:val="24"/>
          <w:szCs w:val="24"/>
        </w:rPr>
        <w:t xml:space="preserve">still </w:t>
      </w:r>
      <w:r w:rsidRPr="00861E09" w:rsidR="00431877">
        <w:rPr>
          <w:rFonts w:ascii="Times New Roman" w:hAnsi="Times New Roman" w:cs="Times New Roman"/>
          <w:sz w:val="24"/>
          <w:szCs w:val="24"/>
        </w:rPr>
        <w:t>commercially reasonab</w:t>
      </w:r>
      <w:r w:rsidRPr="00861E09" w:rsidR="00BB3151">
        <w:rPr>
          <w:rFonts w:ascii="Times New Roman" w:hAnsi="Times New Roman" w:cs="Times New Roman"/>
          <w:sz w:val="24"/>
          <w:szCs w:val="24"/>
        </w:rPr>
        <w:t>le</w:t>
      </w:r>
      <w:r w:rsidRPr="00861E09" w:rsidR="00541430">
        <w:rPr>
          <w:rFonts w:ascii="Times New Roman" w:hAnsi="Times New Roman" w:cs="Times New Roman"/>
          <w:sz w:val="24"/>
          <w:szCs w:val="24"/>
        </w:rPr>
        <w:t xml:space="preserve">. </w:t>
      </w:r>
      <w:r w:rsidRPr="00861E09" w:rsidR="00473539">
        <w:rPr>
          <w:rFonts w:ascii="Times New Roman" w:hAnsi="Times New Roman" w:cs="Times New Roman"/>
          <w:sz w:val="24"/>
          <w:szCs w:val="24"/>
        </w:rPr>
        <w:t xml:space="preserve">I find the </w:t>
      </w:r>
      <w:r w:rsidR="00EB27F0">
        <w:rPr>
          <w:rFonts w:ascii="Times New Roman" w:hAnsi="Times New Roman" w:cs="Times New Roman"/>
          <w:sz w:val="24"/>
          <w:szCs w:val="24"/>
        </w:rPr>
        <w:t xml:space="preserve">court </w:t>
      </w:r>
      <w:r w:rsidRPr="00861E09" w:rsidR="00473539">
        <w:rPr>
          <w:rFonts w:ascii="Times New Roman" w:hAnsi="Times New Roman" w:cs="Times New Roman"/>
          <w:sz w:val="24"/>
          <w:szCs w:val="24"/>
        </w:rPr>
        <w:t>opini</w:t>
      </w:r>
      <w:r w:rsidRPr="00861E09" w:rsidR="00C04E66">
        <w:rPr>
          <w:rFonts w:ascii="Times New Roman" w:hAnsi="Times New Roman" w:cs="Times New Roman"/>
          <w:sz w:val="24"/>
          <w:szCs w:val="24"/>
        </w:rPr>
        <w:t xml:space="preserve">on </w:t>
      </w:r>
      <w:r w:rsidRPr="00861E09" w:rsidR="00BA4162">
        <w:rPr>
          <w:rFonts w:ascii="Times New Roman" w:hAnsi="Times New Roman" w:cs="Times New Roman"/>
          <w:sz w:val="24"/>
          <w:szCs w:val="24"/>
        </w:rPr>
        <w:t xml:space="preserve">just </w:t>
      </w:r>
      <w:r w:rsidRPr="00861E09" w:rsidR="00BB1B82">
        <w:rPr>
          <w:rFonts w:ascii="Times New Roman" w:hAnsi="Times New Roman" w:cs="Times New Roman"/>
          <w:sz w:val="24"/>
          <w:szCs w:val="24"/>
        </w:rPr>
        <w:t>becau</w:t>
      </w:r>
      <w:r w:rsidRPr="00861E09" w:rsidR="005D5264">
        <w:rPr>
          <w:rFonts w:ascii="Times New Roman" w:hAnsi="Times New Roman" w:cs="Times New Roman"/>
          <w:sz w:val="24"/>
          <w:szCs w:val="24"/>
        </w:rPr>
        <w:t xml:space="preserve">se besides the </w:t>
      </w:r>
      <w:r w:rsidRPr="00861E09" w:rsidR="00A80C41">
        <w:rPr>
          <w:rFonts w:ascii="Times New Roman" w:hAnsi="Times New Roman" w:cs="Times New Roman"/>
          <w:sz w:val="24"/>
          <w:szCs w:val="24"/>
        </w:rPr>
        <w:t xml:space="preserve">provisions of the law, the appellee also provided evidence of </w:t>
      </w:r>
      <w:r w:rsidRPr="00861E09" w:rsidR="00D27971">
        <w:rPr>
          <w:rFonts w:ascii="Times New Roman" w:hAnsi="Times New Roman" w:cs="Times New Roman"/>
          <w:sz w:val="24"/>
          <w:szCs w:val="24"/>
        </w:rPr>
        <w:t>third-party</w:t>
      </w:r>
      <w:r w:rsidRPr="00861E09" w:rsidR="00A667DA">
        <w:rPr>
          <w:rFonts w:ascii="Times New Roman" w:hAnsi="Times New Roman" w:cs="Times New Roman"/>
          <w:sz w:val="24"/>
          <w:szCs w:val="24"/>
        </w:rPr>
        <w:t xml:space="preserve"> evaluation of the property</w:t>
      </w:r>
      <w:r w:rsidRPr="00861E09" w:rsidR="00994695">
        <w:rPr>
          <w:rFonts w:ascii="Times New Roman" w:hAnsi="Times New Roman" w:cs="Times New Roman"/>
          <w:sz w:val="24"/>
          <w:szCs w:val="24"/>
        </w:rPr>
        <w:t xml:space="preserve">. </w:t>
      </w:r>
      <w:r w:rsidRPr="00861E09" w:rsidR="0023485D">
        <w:rPr>
          <w:rFonts w:ascii="Times New Roman" w:hAnsi="Times New Roman" w:cs="Times New Roman"/>
          <w:sz w:val="24"/>
          <w:szCs w:val="24"/>
        </w:rPr>
        <w:t xml:space="preserve">The records </w:t>
      </w:r>
      <w:r w:rsidRPr="00861E09" w:rsidR="0025540D">
        <w:rPr>
          <w:rFonts w:ascii="Times New Roman" w:hAnsi="Times New Roman" w:cs="Times New Roman"/>
          <w:sz w:val="24"/>
          <w:szCs w:val="24"/>
        </w:rPr>
        <w:t xml:space="preserve">for this case </w:t>
      </w:r>
      <w:r w:rsidRPr="00861E09" w:rsidR="00A74187">
        <w:rPr>
          <w:rFonts w:ascii="Times New Roman" w:hAnsi="Times New Roman" w:cs="Times New Roman"/>
          <w:sz w:val="24"/>
          <w:szCs w:val="24"/>
        </w:rPr>
        <w:t xml:space="preserve">reveal that </w:t>
      </w:r>
      <w:r w:rsidRPr="00861E09" w:rsidR="00FB2BE2">
        <w:rPr>
          <w:rFonts w:ascii="Times New Roman" w:hAnsi="Times New Roman" w:cs="Times New Roman"/>
          <w:sz w:val="24"/>
          <w:szCs w:val="24"/>
        </w:rPr>
        <w:t xml:space="preserve">the </w:t>
      </w:r>
      <w:r w:rsidRPr="00861E09" w:rsidR="00671C73">
        <w:rPr>
          <w:rFonts w:ascii="Times New Roman" w:hAnsi="Times New Roman" w:cs="Times New Roman"/>
          <w:sz w:val="24"/>
          <w:szCs w:val="24"/>
        </w:rPr>
        <w:t>appellee</w:t>
      </w:r>
      <w:r w:rsidRPr="00861E09" w:rsidR="00383E6C">
        <w:rPr>
          <w:rFonts w:ascii="Times New Roman" w:hAnsi="Times New Roman" w:cs="Times New Roman"/>
          <w:sz w:val="24"/>
          <w:szCs w:val="24"/>
        </w:rPr>
        <w:t xml:space="preserve"> followed </w:t>
      </w:r>
      <w:r w:rsidRPr="00861E09" w:rsidR="00BD079E">
        <w:rPr>
          <w:rFonts w:ascii="Times New Roman" w:hAnsi="Times New Roman" w:cs="Times New Roman"/>
          <w:sz w:val="24"/>
          <w:szCs w:val="24"/>
        </w:rPr>
        <w:t xml:space="preserve">all the required legal provisions </w:t>
      </w:r>
      <w:r w:rsidRPr="00861E09" w:rsidR="005F63FF">
        <w:rPr>
          <w:rFonts w:ascii="Times New Roman" w:hAnsi="Times New Roman" w:cs="Times New Roman"/>
          <w:sz w:val="24"/>
          <w:szCs w:val="24"/>
        </w:rPr>
        <w:t xml:space="preserve">for a private sale </w:t>
      </w:r>
      <w:r w:rsidRPr="00861E09" w:rsidR="00395A6E">
        <w:rPr>
          <w:rFonts w:ascii="Times New Roman" w:hAnsi="Times New Roman" w:cs="Times New Roman"/>
          <w:sz w:val="24"/>
          <w:szCs w:val="24"/>
        </w:rPr>
        <w:t>and thus the sale was conducted in a reasonable manner</w:t>
      </w:r>
      <w:r w:rsidRPr="00861E09" w:rsidR="00BE3334">
        <w:rPr>
          <w:rFonts w:ascii="Times New Roman" w:hAnsi="Times New Roman" w:cs="Times New Roman"/>
          <w:sz w:val="24"/>
          <w:szCs w:val="24"/>
        </w:rPr>
        <w:t>.</w:t>
      </w:r>
    </w:p>
    <w:p w:rsidR="00D308AA" w:rsidP="00D308AA" w14:paraId="4F7215FC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08AA" w:rsidP="00D308AA" w14:paraId="46DFD69E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3334" w:rsidRPr="00D308AA" w:rsidP="00D308AA" w14:paraId="6D36CDB9" w14:textId="66C24BB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08AA">
        <w:rPr>
          <w:rFonts w:ascii="Times New Roman" w:hAnsi="Times New Roman" w:cs="Times New Roman"/>
          <w:b/>
          <w:bCs/>
          <w:sz w:val="24"/>
          <w:szCs w:val="24"/>
        </w:rPr>
        <w:t>Implications</w:t>
      </w:r>
    </w:p>
    <w:p w:rsidR="00F078B1" w:rsidRPr="00861E09" w:rsidP="00ED4C94" w14:paraId="1C6ED4D6" w14:textId="45E038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E09">
        <w:rPr>
          <w:rFonts w:ascii="Times New Roman" w:hAnsi="Times New Roman" w:cs="Times New Roman"/>
          <w:sz w:val="24"/>
          <w:szCs w:val="24"/>
        </w:rPr>
        <w:t xml:space="preserve">Based on this court ruling, </w:t>
      </w:r>
      <w:r w:rsidRPr="00861E09" w:rsidR="007F3B2B">
        <w:rPr>
          <w:rFonts w:ascii="Times New Roman" w:hAnsi="Times New Roman" w:cs="Times New Roman"/>
          <w:sz w:val="24"/>
          <w:szCs w:val="24"/>
        </w:rPr>
        <w:t xml:space="preserve">it is essential to understand that </w:t>
      </w:r>
      <w:r w:rsidRPr="00861E09" w:rsidR="00B16FF1">
        <w:rPr>
          <w:rFonts w:ascii="Times New Roman" w:hAnsi="Times New Roman" w:cs="Times New Roman"/>
          <w:sz w:val="24"/>
          <w:szCs w:val="24"/>
        </w:rPr>
        <w:t xml:space="preserve">in cases of default and non-payment, </w:t>
      </w:r>
      <w:r w:rsidRPr="00861E09" w:rsidR="001D74C0">
        <w:rPr>
          <w:rFonts w:ascii="Times New Roman" w:hAnsi="Times New Roman" w:cs="Times New Roman"/>
          <w:sz w:val="24"/>
          <w:szCs w:val="24"/>
        </w:rPr>
        <w:t xml:space="preserve">and possible </w:t>
      </w:r>
      <w:r w:rsidRPr="00861E09" w:rsidR="008B6D9D">
        <w:rPr>
          <w:rFonts w:ascii="Times New Roman" w:hAnsi="Times New Roman" w:cs="Times New Roman"/>
          <w:sz w:val="24"/>
          <w:szCs w:val="24"/>
        </w:rPr>
        <w:t>repossession</w:t>
      </w:r>
      <w:r w:rsidRPr="00861E09" w:rsidR="001D74C0">
        <w:rPr>
          <w:rFonts w:ascii="Times New Roman" w:hAnsi="Times New Roman" w:cs="Times New Roman"/>
          <w:sz w:val="24"/>
          <w:szCs w:val="24"/>
        </w:rPr>
        <w:t xml:space="preserve"> and sale of property</w:t>
      </w:r>
      <w:r w:rsidRPr="00861E09" w:rsidR="00C924CD">
        <w:rPr>
          <w:rFonts w:ascii="Times New Roman" w:hAnsi="Times New Roman" w:cs="Times New Roman"/>
          <w:sz w:val="24"/>
          <w:szCs w:val="24"/>
        </w:rPr>
        <w:t xml:space="preserve">, </w:t>
      </w:r>
      <w:r w:rsidRPr="00861E09" w:rsidR="00D16544">
        <w:rPr>
          <w:rFonts w:ascii="Times New Roman" w:hAnsi="Times New Roman" w:cs="Times New Roman"/>
          <w:sz w:val="24"/>
          <w:szCs w:val="24"/>
        </w:rPr>
        <w:t xml:space="preserve">proper notice must be made before </w:t>
      </w:r>
      <w:r w:rsidRPr="00861E09" w:rsidR="00B3784B">
        <w:rPr>
          <w:rFonts w:ascii="Times New Roman" w:hAnsi="Times New Roman" w:cs="Times New Roman"/>
          <w:sz w:val="24"/>
          <w:szCs w:val="24"/>
        </w:rPr>
        <w:t>conducting a sale that is commercially reasonable</w:t>
      </w:r>
      <w:r w:rsidRPr="00861E09" w:rsidR="003A0782">
        <w:rPr>
          <w:rFonts w:ascii="Times New Roman" w:hAnsi="Times New Roman" w:cs="Times New Roman"/>
          <w:sz w:val="24"/>
          <w:szCs w:val="24"/>
        </w:rPr>
        <w:t xml:space="preserve">. </w:t>
      </w:r>
      <w:r w:rsidRPr="00861E09" w:rsidR="00534E3E">
        <w:rPr>
          <w:rFonts w:ascii="Times New Roman" w:hAnsi="Times New Roman" w:cs="Times New Roman"/>
          <w:sz w:val="24"/>
          <w:szCs w:val="24"/>
        </w:rPr>
        <w:t xml:space="preserve">Also, this case </w:t>
      </w:r>
      <w:r w:rsidRPr="00861E09" w:rsidR="00B6234F">
        <w:rPr>
          <w:rFonts w:ascii="Times New Roman" w:hAnsi="Times New Roman" w:cs="Times New Roman"/>
          <w:sz w:val="24"/>
          <w:szCs w:val="24"/>
        </w:rPr>
        <w:t xml:space="preserve">sets a jurisprudence </w:t>
      </w:r>
      <w:r w:rsidRPr="00861E09" w:rsidR="0054299B">
        <w:rPr>
          <w:rFonts w:ascii="Times New Roman" w:hAnsi="Times New Roman" w:cs="Times New Roman"/>
          <w:sz w:val="24"/>
          <w:szCs w:val="24"/>
        </w:rPr>
        <w:t xml:space="preserve">where </w:t>
      </w:r>
      <w:r w:rsidRPr="00861E09" w:rsidR="00511E05">
        <w:rPr>
          <w:rFonts w:ascii="Times New Roman" w:hAnsi="Times New Roman" w:cs="Times New Roman"/>
          <w:sz w:val="24"/>
          <w:szCs w:val="24"/>
        </w:rPr>
        <w:t xml:space="preserve">property intended for sale must be </w:t>
      </w:r>
      <w:r w:rsidRPr="00861E09" w:rsidR="00AA22EC">
        <w:rPr>
          <w:rFonts w:ascii="Times New Roman" w:hAnsi="Times New Roman" w:cs="Times New Roman"/>
          <w:sz w:val="24"/>
          <w:szCs w:val="24"/>
        </w:rPr>
        <w:t xml:space="preserve">properly inspected by independent </w:t>
      </w:r>
      <w:r w:rsidRPr="00861E09" w:rsidR="006733DB">
        <w:rPr>
          <w:rFonts w:ascii="Times New Roman" w:hAnsi="Times New Roman" w:cs="Times New Roman"/>
          <w:sz w:val="24"/>
          <w:szCs w:val="24"/>
        </w:rPr>
        <w:t xml:space="preserve">parties for completeness and </w:t>
      </w:r>
      <w:r w:rsidRPr="00861E09" w:rsidR="000B314B">
        <w:rPr>
          <w:rFonts w:ascii="Times New Roman" w:hAnsi="Times New Roman" w:cs="Times New Roman"/>
          <w:sz w:val="24"/>
          <w:szCs w:val="24"/>
        </w:rPr>
        <w:t>value</w:t>
      </w:r>
      <w:r w:rsidRPr="00861E09" w:rsidR="00670FE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17C41" w:rsidRPr="00366889" w:rsidP="00366889" w14:paraId="5FFDB48D" w14:textId="21197B0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6889">
        <w:rPr>
          <w:rFonts w:ascii="Times New Roman" w:hAnsi="Times New Roman" w:cs="Times New Roman"/>
          <w:b/>
          <w:bCs/>
          <w:sz w:val="24"/>
          <w:szCs w:val="24"/>
        </w:rPr>
        <w:t>Vargas v. FMI, Inc.</w:t>
      </w:r>
    </w:p>
    <w:p w:rsidR="006E5928" w:rsidRPr="00861E09" w:rsidP="00366889" w14:paraId="699066BF" w14:textId="07E51C7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1E09">
        <w:rPr>
          <w:rFonts w:ascii="Times New Roman" w:hAnsi="Times New Roman" w:cs="Times New Roman"/>
          <w:sz w:val="24"/>
          <w:szCs w:val="24"/>
        </w:rPr>
        <w:t xml:space="preserve">The facts presented in this case </w:t>
      </w:r>
      <w:r w:rsidRPr="00861E09" w:rsidR="006E2FA0">
        <w:rPr>
          <w:rFonts w:ascii="Times New Roman" w:hAnsi="Times New Roman" w:cs="Times New Roman"/>
          <w:sz w:val="24"/>
          <w:szCs w:val="24"/>
        </w:rPr>
        <w:t xml:space="preserve">stated that </w:t>
      </w:r>
      <w:r w:rsidRPr="00861E09" w:rsidR="00FD2087">
        <w:rPr>
          <w:rFonts w:ascii="Times New Roman" w:hAnsi="Times New Roman" w:cs="Times New Roman"/>
          <w:sz w:val="24"/>
          <w:szCs w:val="24"/>
        </w:rPr>
        <w:t>Vargas and Villa</w:t>
      </w:r>
      <w:r w:rsidRPr="00861E09" w:rsidR="00C96800">
        <w:rPr>
          <w:rFonts w:ascii="Times New Roman" w:hAnsi="Times New Roman" w:cs="Times New Roman"/>
          <w:sz w:val="24"/>
          <w:szCs w:val="24"/>
        </w:rPr>
        <w:t xml:space="preserve">lobos </w:t>
      </w:r>
      <w:r w:rsidRPr="00861E09" w:rsidR="00C237FF">
        <w:rPr>
          <w:rFonts w:ascii="Times New Roman" w:hAnsi="Times New Roman" w:cs="Times New Roman"/>
          <w:sz w:val="24"/>
          <w:szCs w:val="24"/>
        </w:rPr>
        <w:t xml:space="preserve">were driving </w:t>
      </w:r>
      <w:r w:rsidRPr="00861E09" w:rsidR="00C44BD7">
        <w:rPr>
          <w:rFonts w:ascii="Times New Roman" w:hAnsi="Times New Roman" w:cs="Times New Roman"/>
          <w:sz w:val="24"/>
          <w:szCs w:val="24"/>
        </w:rPr>
        <w:t>a tractor-trailer</w:t>
      </w:r>
      <w:r w:rsidRPr="00861E09" w:rsidR="000C67CE">
        <w:rPr>
          <w:rFonts w:ascii="Times New Roman" w:hAnsi="Times New Roman" w:cs="Times New Roman"/>
          <w:sz w:val="24"/>
          <w:szCs w:val="24"/>
        </w:rPr>
        <w:t xml:space="preserve">. While </w:t>
      </w:r>
      <w:r w:rsidRPr="00861E09" w:rsidR="006F4984">
        <w:rPr>
          <w:rFonts w:ascii="Times New Roman" w:hAnsi="Times New Roman" w:cs="Times New Roman"/>
          <w:sz w:val="24"/>
          <w:szCs w:val="24"/>
        </w:rPr>
        <w:t xml:space="preserve">Villalobos was </w:t>
      </w:r>
      <w:r w:rsidRPr="00861E09" w:rsidR="000C67CE">
        <w:rPr>
          <w:rFonts w:ascii="Times New Roman" w:hAnsi="Times New Roman" w:cs="Times New Roman"/>
          <w:sz w:val="24"/>
          <w:szCs w:val="24"/>
        </w:rPr>
        <w:t>in the sleep</w:t>
      </w:r>
      <w:r w:rsidRPr="00861E09" w:rsidR="00623CF6">
        <w:rPr>
          <w:rFonts w:ascii="Times New Roman" w:hAnsi="Times New Roman" w:cs="Times New Roman"/>
          <w:sz w:val="24"/>
          <w:szCs w:val="24"/>
        </w:rPr>
        <w:t xml:space="preserve">er berth </w:t>
      </w:r>
      <w:r w:rsidRPr="00861E09" w:rsidR="0035204A">
        <w:rPr>
          <w:rFonts w:ascii="Times New Roman" w:hAnsi="Times New Roman" w:cs="Times New Roman"/>
          <w:sz w:val="24"/>
          <w:szCs w:val="24"/>
        </w:rPr>
        <w:t>and Vargas on the wheels</w:t>
      </w:r>
      <w:r w:rsidRPr="00861E09" w:rsidR="00BB4341">
        <w:rPr>
          <w:rFonts w:ascii="Times New Roman" w:hAnsi="Times New Roman" w:cs="Times New Roman"/>
          <w:sz w:val="24"/>
          <w:szCs w:val="24"/>
        </w:rPr>
        <w:t xml:space="preserve">, the truck rolled </w:t>
      </w:r>
      <w:r w:rsidRPr="00861E09" w:rsidR="008735B0">
        <w:rPr>
          <w:rFonts w:ascii="Times New Roman" w:hAnsi="Times New Roman" w:cs="Times New Roman"/>
          <w:sz w:val="24"/>
          <w:szCs w:val="24"/>
        </w:rPr>
        <w:t xml:space="preserve">over consequently injuring </w:t>
      </w:r>
      <w:r w:rsidRPr="00861E09" w:rsidR="00BC51F8">
        <w:rPr>
          <w:rFonts w:ascii="Times New Roman" w:hAnsi="Times New Roman" w:cs="Times New Roman"/>
          <w:sz w:val="24"/>
          <w:szCs w:val="24"/>
        </w:rPr>
        <w:t>him (Villalobos</w:t>
      </w:r>
      <w:r w:rsidRPr="00861E09" w:rsidR="00715A45">
        <w:rPr>
          <w:rFonts w:ascii="Times New Roman" w:hAnsi="Times New Roman" w:cs="Times New Roman"/>
          <w:sz w:val="24"/>
          <w:szCs w:val="24"/>
        </w:rPr>
        <w:t>)</w:t>
      </w:r>
      <w:r w:rsidRPr="00861E09" w:rsidR="004738AB">
        <w:rPr>
          <w:rFonts w:ascii="Times New Roman" w:hAnsi="Times New Roman" w:cs="Times New Roman"/>
          <w:sz w:val="24"/>
          <w:szCs w:val="24"/>
        </w:rPr>
        <w:t>. The complainant</w:t>
      </w:r>
      <w:r w:rsidRPr="00861E09" w:rsidR="00F43360">
        <w:rPr>
          <w:rFonts w:ascii="Times New Roman" w:hAnsi="Times New Roman" w:cs="Times New Roman"/>
          <w:sz w:val="24"/>
          <w:szCs w:val="24"/>
        </w:rPr>
        <w:t xml:space="preserve">, </w:t>
      </w:r>
      <w:r w:rsidRPr="00861E09" w:rsidR="00DC756C">
        <w:rPr>
          <w:rFonts w:ascii="Times New Roman" w:hAnsi="Times New Roman" w:cs="Times New Roman"/>
          <w:sz w:val="24"/>
          <w:szCs w:val="24"/>
        </w:rPr>
        <w:t>Vargas</w:t>
      </w:r>
      <w:r w:rsidRPr="00861E09" w:rsidR="00F43360">
        <w:rPr>
          <w:rFonts w:ascii="Times New Roman" w:hAnsi="Times New Roman" w:cs="Times New Roman"/>
          <w:sz w:val="24"/>
          <w:szCs w:val="24"/>
        </w:rPr>
        <w:t xml:space="preserve"> </w:t>
      </w:r>
      <w:r w:rsidRPr="00861E09" w:rsidR="00974B9E">
        <w:rPr>
          <w:rFonts w:ascii="Times New Roman" w:hAnsi="Times New Roman" w:cs="Times New Roman"/>
          <w:sz w:val="24"/>
          <w:szCs w:val="24"/>
        </w:rPr>
        <w:t xml:space="preserve">consequently sued </w:t>
      </w:r>
      <w:r w:rsidRPr="00861E09" w:rsidR="00953CE9">
        <w:rPr>
          <w:rFonts w:ascii="Times New Roman" w:hAnsi="Times New Roman" w:cs="Times New Roman"/>
          <w:sz w:val="24"/>
          <w:szCs w:val="24"/>
        </w:rPr>
        <w:t xml:space="preserve">FMI, </w:t>
      </w:r>
      <w:r w:rsidRPr="00861E09" w:rsidR="00E64610">
        <w:rPr>
          <w:rFonts w:ascii="Times New Roman" w:hAnsi="Times New Roman" w:cs="Times New Roman"/>
          <w:sz w:val="24"/>
          <w:szCs w:val="24"/>
        </w:rPr>
        <w:t>Eves</w:t>
      </w:r>
      <w:r w:rsidRPr="00861E09" w:rsidR="00302BBB">
        <w:rPr>
          <w:rFonts w:ascii="Times New Roman" w:hAnsi="Times New Roman" w:cs="Times New Roman"/>
          <w:sz w:val="24"/>
          <w:szCs w:val="24"/>
        </w:rPr>
        <w:t xml:space="preserve"> and Villalobos </w:t>
      </w:r>
      <w:r w:rsidRPr="00861E09" w:rsidR="001C0B6B">
        <w:rPr>
          <w:rFonts w:ascii="Times New Roman" w:hAnsi="Times New Roman" w:cs="Times New Roman"/>
          <w:sz w:val="24"/>
          <w:szCs w:val="24"/>
        </w:rPr>
        <w:t>for negligence</w:t>
      </w:r>
      <w:r w:rsidRPr="00861E09" w:rsidR="00FF534E">
        <w:rPr>
          <w:rFonts w:ascii="Times New Roman" w:hAnsi="Times New Roman" w:cs="Times New Roman"/>
          <w:sz w:val="24"/>
          <w:szCs w:val="24"/>
        </w:rPr>
        <w:t xml:space="preserve">. </w:t>
      </w:r>
      <w:r w:rsidRPr="00861E09" w:rsidR="00FC1E9E">
        <w:rPr>
          <w:rFonts w:ascii="Times New Roman" w:hAnsi="Times New Roman" w:cs="Times New Roman"/>
          <w:sz w:val="24"/>
          <w:szCs w:val="24"/>
        </w:rPr>
        <w:t xml:space="preserve">In the interpretation of </w:t>
      </w:r>
      <w:r w:rsidRPr="00861E09" w:rsidR="007F3A58">
        <w:rPr>
          <w:rFonts w:ascii="Times New Roman" w:hAnsi="Times New Roman" w:cs="Times New Roman"/>
          <w:sz w:val="24"/>
          <w:szCs w:val="24"/>
        </w:rPr>
        <w:t>federal law</w:t>
      </w:r>
      <w:r w:rsidRPr="00861E09" w:rsidR="00815755">
        <w:rPr>
          <w:rFonts w:ascii="Times New Roman" w:hAnsi="Times New Roman" w:cs="Times New Roman"/>
          <w:sz w:val="24"/>
          <w:szCs w:val="24"/>
        </w:rPr>
        <w:t>, the court of appeal reversed an earlier deci</w:t>
      </w:r>
      <w:r w:rsidRPr="00861E09" w:rsidR="00777CC6">
        <w:rPr>
          <w:rFonts w:ascii="Times New Roman" w:hAnsi="Times New Roman" w:cs="Times New Roman"/>
          <w:sz w:val="24"/>
          <w:szCs w:val="24"/>
        </w:rPr>
        <w:t xml:space="preserve">sion </w:t>
      </w:r>
      <w:r w:rsidRPr="00861E09" w:rsidR="003F098B">
        <w:rPr>
          <w:rFonts w:ascii="Times New Roman" w:hAnsi="Times New Roman" w:cs="Times New Roman"/>
          <w:sz w:val="24"/>
          <w:szCs w:val="24"/>
        </w:rPr>
        <w:t xml:space="preserve">by the trial court arguing that </w:t>
      </w:r>
      <w:r w:rsidRPr="00861E09" w:rsidR="005F1ABC">
        <w:rPr>
          <w:rFonts w:ascii="Times New Roman" w:hAnsi="Times New Roman" w:cs="Times New Roman"/>
          <w:sz w:val="24"/>
          <w:szCs w:val="24"/>
        </w:rPr>
        <w:t xml:space="preserve">motor carriers using leased vehicles are usually required </w:t>
      </w:r>
      <w:r w:rsidRPr="00861E09" w:rsidR="006357C5">
        <w:rPr>
          <w:rFonts w:ascii="Times New Roman" w:hAnsi="Times New Roman" w:cs="Times New Roman"/>
          <w:sz w:val="24"/>
          <w:szCs w:val="24"/>
        </w:rPr>
        <w:t>to have control of and be fully responsible for such vehicles</w:t>
      </w:r>
      <w:r w:rsidRPr="00861E09" w:rsidR="002E0686">
        <w:rPr>
          <w:rFonts w:ascii="Times New Roman" w:hAnsi="Times New Roman" w:cs="Times New Roman"/>
          <w:sz w:val="24"/>
          <w:szCs w:val="24"/>
        </w:rPr>
        <w:t xml:space="preserve"> </w:t>
      </w:r>
      <w:r w:rsidRPr="006F5746" w:rsidR="002E0686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6F5746" w:rsidR="00D93A03">
        <w:rPr>
          <w:rFonts w:ascii="Times New Roman" w:hAnsi="Times New Roman" w:cs="Times New Roman"/>
          <w:i/>
          <w:iCs/>
          <w:sz w:val="24"/>
          <w:szCs w:val="24"/>
        </w:rPr>
        <w:t>49 U.S.C. 14102</w:t>
      </w:r>
      <w:r w:rsidRPr="00861E09" w:rsidR="00D93A03">
        <w:rPr>
          <w:rFonts w:ascii="Times New Roman" w:hAnsi="Times New Roman" w:cs="Times New Roman"/>
          <w:sz w:val="24"/>
          <w:szCs w:val="24"/>
        </w:rPr>
        <w:t>)</w:t>
      </w:r>
      <w:r w:rsidRPr="00861E09" w:rsidR="00872785">
        <w:rPr>
          <w:rFonts w:ascii="Times New Roman" w:hAnsi="Times New Roman" w:cs="Times New Roman"/>
          <w:sz w:val="24"/>
          <w:szCs w:val="24"/>
        </w:rPr>
        <w:t>.</w:t>
      </w:r>
    </w:p>
    <w:p w:rsidR="0079002A" w:rsidRPr="00A35986" w:rsidP="00A35986" w14:paraId="7B81F033" w14:textId="2124E3D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986">
        <w:rPr>
          <w:rFonts w:ascii="Times New Roman" w:hAnsi="Times New Roman" w:cs="Times New Roman"/>
          <w:b/>
          <w:bCs/>
          <w:sz w:val="24"/>
          <w:szCs w:val="24"/>
        </w:rPr>
        <w:t>Issue</w:t>
      </w:r>
    </w:p>
    <w:p w:rsidR="006F5746" w:rsidP="00A35986" w14:paraId="4C05E83D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1E09">
        <w:rPr>
          <w:rFonts w:ascii="Times New Roman" w:hAnsi="Times New Roman" w:cs="Times New Roman"/>
          <w:sz w:val="24"/>
          <w:szCs w:val="24"/>
        </w:rPr>
        <w:t>Initially, at the trial court</w:t>
      </w:r>
      <w:r w:rsidRPr="00861E09" w:rsidR="00FC6A3B">
        <w:rPr>
          <w:rFonts w:ascii="Times New Roman" w:hAnsi="Times New Roman" w:cs="Times New Roman"/>
          <w:sz w:val="24"/>
          <w:szCs w:val="24"/>
        </w:rPr>
        <w:t>,</w:t>
      </w:r>
      <w:r w:rsidRPr="00861E09" w:rsidR="00C009AD">
        <w:rPr>
          <w:rFonts w:ascii="Times New Roman" w:hAnsi="Times New Roman" w:cs="Times New Roman"/>
          <w:sz w:val="24"/>
          <w:szCs w:val="24"/>
        </w:rPr>
        <w:t xml:space="preserve"> the jury </w:t>
      </w:r>
      <w:r w:rsidRPr="00861E09" w:rsidR="0017185F">
        <w:rPr>
          <w:rFonts w:ascii="Times New Roman" w:hAnsi="Times New Roman" w:cs="Times New Roman"/>
          <w:sz w:val="24"/>
          <w:szCs w:val="24"/>
        </w:rPr>
        <w:t xml:space="preserve">granted a summary judgement </w:t>
      </w:r>
      <w:r w:rsidRPr="00861E09" w:rsidR="00C41AFD">
        <w:rPr>
          <w:rFonts w:ascii="Times New Roman" w:hAnsi="Times New Roman" w:cs="Times New Roman"/>
          <w:sz w:val="24"/>
          <w:szCs w:val="24"/>
        </w:rPr>
        <w:t xml:space="preserve">for FMI and </w:t>
      </w:r>
      <w:r w:rsidRPr="00861E09" w:rsidR="0026330B">
        <w:rPr>
          <w:rFonts w:ascii="Times New Roman" w:hAnsi="Times New Roman" w:cs="Times New Roman"/>
          <w:sz w:val="24"/>
          <w:szCs w:val="24"/>
        </w:rPr>
        <w:t xml:space="preserve">Eves stating that neither of them was </w:t>
      </w:r>
      <w:r w:rsidRPr="00861E09" w:rsidR="00D404F7">
        <w:rPr>
          <w:rFonts w:ascii="Times New Roman" w:hAnsi="Times New Roman" w:cs="Times New Roman"/>
          <w:sz w:val="24"/>
          <w:szCs w:val="24"/>
        </w:rPr>
        <w:t xml:space="preserve">vicariously </w:t>
      </w:r>
      <w:r w:rsidRPr="00861E09" w:rsidR="00B80916">
        <w:rPr>
          <w:rFonts w:ascii="Times New Roman" w:hAnsi="Times New Roman" w:cs="Times New Roman"/>
          <w:sz w:val="24"/>
          <w:szCs w:val="24"/>
        </w:rPr>
        <w:t xml:space="preserve">liable </w:t>
      </w:r>
      <w:r w:rsidRPr="00861E09" w:rsidR="00E76E3D">
        <w:rPr>
          <w:rFonts w:ascii="Times New Roman" w:hAnsi="Times New Roman" w:cs="Times New Roman"/>
          <w:sz w:val="24"/>
          <w:szCs w:val="24"/>
        </w:rPr>
        <w:t xml:space="preserve">for Villalobos’ alleged negligence while on the wheels. </w:t>
      </w:r>
      <w:r w:rsidRPr="00861E09" w:rsidR="00B051AB">
        <w:rPr>
          <w:rFonts w:ascii="Times New Roman" w:hAnsi="Times New Roman" w:cs="Times New Roman"/>
          <w:sz w:val="24"/>
          <w:szCs w:val="24"/>
        </w:rPr>
        <w:t xml:space="preserve">The issue presented in court was that </w:t>
      </w:r>
      <w:r w:rsidRPr="00861E09" w:rsidR="008E595D">
        <w:rPr>
          <w:rFonts w:ascii="Times New Roman" w:hAnsi="Times New Roman" w:cs="Times New Roman"/>
          <w:sz w:val="24"/>
          <w:szCs w:val="24"/>
        </w:rPr>
        <w:t>as a federally licensed carrier,</w:t>
      </w:r>
      <w:r w:rsidRPr="00861E09" w:rsidR="00AD5CE6">
        <w:rPr>
          <w:rFonts w:ascii="Times New Roman" w:hAnsi="Times New Roman" w:cs="Times New Roman"/>
          <w:sz w:val="24"/>
          <w:szCs w:val="24"/>
        </w:rPr>
        <w:t xml:space="preserve"> Vargas felt that </w:t>
      </w:r>
      <w:r w:rsidRPr="00861E09" w:rsidR="00A632D7">
        <w:rPr>
          <w:rFonts w:ascii="Times New Roman" w:hAnsi="Times New Roman" w:cs="Times New Roman"/>
          <w:sz w:val="24"/>
          <w:szCs w:val="24"/>
        </w:rPr>
        <w:t xml:space="preserve">FMI owed him </w:t>
      </w:r>
      <w:r w:rsidRPr="00861E09" w:rsidR="001B4FB4">
        <w:rPr>
          <w:rFonts w:ascii="Times New Roman" w:hAnsi="Times New Roman" w:cs="Times New Roman"/>
          <w:sz w:val="24"/>
          <w:szCs w:val="24"/>
        </w:rPr>
        <w:t xml:space="preserve">a nondelegable </w:t>
      </w:r>
      <w:r w:rsidRPr="00861E09" w:rsidR="002625E5">
        <w:rPr>
          <w:rFonts w:ascii="Times New Roman" w:hAnsi="Times New Roman" w:cs="Times New Roman"/>
          <w:sz w:val="24"/>
          <w:szCs w:val="24"/>
        </w:rPr>
        <w:t xml:space="preserve">duty of care. </w:t>
      </w:r>
      <w:r w:rsidRPr="00861E09" w:rsidR="003553A0">
        <w:rPr>
          <w:rFonts w:ascii="Times New Roman" w:hAnsi="Times New Roman" w:cs="Times New Roman"/>
          <w:sz w:val="24"/>
          <w:szCs w:val="24"/>
        </w:rPr>
        <w:t xml:space="preserve">In this view, FMI was vicariously liable for Villalobos’ alleged negligence. </w:t>
      </w:r>
      <w:r w:rsidRPr="00861E09" w:rsidR="00E25BE1">
        <w:rPr>
          <w:rFonts w:ascii="Times New Roman" w:hAnsi="Times New Roman" w:cs="Times New Roman"/>
          <w:sz w:val="24"/>
          <w:szCs w:val="24"/>
        </w:rPr>
        <w:t xml:space="preserve">Additionally, Vargas also argued that </w:t>
      </w:r>
      <w:r w:rsidRPr="00861E09" w:rsidR="00AF2CBE">
        <w:rPr>
          <w:rFonts w:ascii="Times New Roman" w:hAnsi="Times New Roman" w:cs="Times New Roman"/>
          <w:sz w:val="24"/>
          <w:szCs w:val="24"/>
        </w:rPr>
        <w:t xml:space="preserve">under </w:t>
      </w:r>
      <w:r w:rsidRPr="00861E09" w:rsidR="005C684B">
        <w:rPr>
          <w:rFonts w:ascii="Times New Roman" w:hAnsi="Times New Roman" w:cs="Times New Roman"/>
          <w:sz w:val="24"/>
          <w:szCs w:val="24"/>
        </w:rPr>
        <w:t xml:space="preserve">the vehicle code section </w:t>
      </w:r>
      <w:r w:rsidRPr="00861E09" w:rsidR="00A8463E">
        <w:rPr>
          <w:rFonts w:ascii="Times New Roman" w:hAnsi="Times New Roman" w:cs="Times New Roman"/>
          <w:sz w:val="24"/>
          <w:szCs w:val="24"/>
        </w:rPr>
        <w:t xml:space="preserve">17150, </w:t>
      </w:r>
      <w:r w:rsidRPr="00861E09" w:rsidR="00B2423D">
        <w:rPr>
          <w:rFonts w:ascii="Times New Roman" w:hAnsi="Times New Roman" w:cs="Times New Roman"/>
          <w:sz w:val="24"/>
          <w:szCs w:val="24"/>
        </w:rPr>
        <w:t xml:space="preserve">Eves could also be held </w:t>
      </w:r>
      <w:r w:rsidRPr="00861E09" w:rsidR="005351FB">
        <w:rPr>
          <w:rFonts w:ascii="Times New Roman" w:hAnsi="Times New Roman" w:cs="Times New Roman"/>
          <w:sz w:val="24"/>
          <w:szCs w:val="24"/>
        </w:rPr>
        <w:t xml:space="preserve">liable for Villalobos’ negligence </w:t>
      </w:r>
      <w:r w:rsidRPr="00861E09" w:rsidR="004261BC">
        <w:rPr>
          <w:rFonts w:ascii="Times New Roman" w:hAnsi="Times New Roman" w:cs="Times New Roman"/>
          <w:sz w:val="24"/>
          <w:szCs w:val="24"/>
        </w:rPr>
        <w:t xml:space="preserve">because, </w:t>
      </w:r>
      <w:r w:rsidRPr="00861E09" w:rsidR="003054F5">
        <w:rPr>
          <w:rFonts w:ascii="Times New Roman" w:hAnsi="Times New Roman" w:cs="Times New Roman"/>
          <w:sz w:val="24"/>
          <w:szCs w:val="24"/>
        </w:rPr>
        <w:t xml:space="preserve">under this section, vehicle owners </w:t>
      </w:r>
      <w:r w:rsidRPr="00861E09" w:rsidR="00DC3F9F">
        <w:rPr>
          <w:rFonts w:ascii="Times New Roman" w:hAnsi="Times New Roman" w:cs="Times New Roman"/>
          <w:sz w:val="24"/>
          <w:szCs w:val="24"/>
        </w:rPr>
        <w:t xml:space="preserve">are liable for the negligence </w:t>
      </w:r>
      <w:r w:rsidRPr="00861E09" w:rsidR="00787873">
        <w:rPr>
          <w:rFonts w:ascii="Times New Roman" w:hAnsi="Times New Roman" w:cs="Times New Roman"/>
          <w:sz w:val="24"/>
          <w:szCs w:val="24"/>
        </w:rPr>
        <w:t>of a per</w:t>
      </w:r>
      <w:r w:rsidRPr="00861E09" w:rsidR="005538EB">
        <w:rPr>
          <w:rFonts w:ascii="Times New Roman" w:hAnsi="Times New Roman" w:cs="Times New Roman"/>
          <w:sz w:val="24"/>
          <w:szCs w:val="24"/>
        </w:rPr>
        <w:t xml:space="preserve">missive user. </w:t>
      </w:r>
      <w:r w:rsidRPr="00861E09" w:rsidR="00A64B5A">
        <w:rPr>
          <w:rFonts w:ascii="Times New Roman" w:hAnsi="Times New Roman" w:cs="Times New Roman"/>
          <w:sz w:val="24"/>
          <w:szCs w:val="24"/>
        </w:rPr>
        <w:t xml:space="preserve">However, quoting the </w:t>
      </w:r>
      <w:r w:rsidRPr="006F5746" w:rsidR="00FA79F3">
        <w:rPr>
          <w:rFonts w:ascii="Times New Roman" w:hAnsi="Times New Roman" w:cs="Times New Roman"/>
          <w:i/>
          <w:iCs/>
          <w:sz w:val="24"/>
          <w:szCs w:val="24"/>
        </w:rPr>
        <w:t xml:space="preserve">Privette v. Superior </w:t>
      </w:r>
      <w:r w:rsidRPr="006F5746" w:rsidR="002853CE">
        <w:rPr>
          <w:rFonts w:ascii="Times New Roman" w:hAnsi="Times New Roman" w:cs="Times New Roman"/>
          <w:i/>
          <w:iCs/>
          <w:sz w:val="24"/>
          <w:szCs w:val="24"/>
        </w:rPr>
        <w:t>Court (</w:t>
      </w:r>
      <w:r w:rsidRPr="006F5746" w:rsidR="00FA79F3">
        <w:rPr>
          <w:rFonts w:ascii="Times New Roman" w:hAnsi="Times New Roman" w:cs="Times New Roman"/>
          <w:i/>
          <w:iCs/>
          <w:sz w:val="24"/>
          <w:szCs w:val="24"/>
        </w:rPr>
        <w:t>1993) 5 Cal.4th 689(Privette),</w:t>
      </w:r>
      <w:r w:rsidRPr="00861E09" w:rsidR="00FA79F3">
        <w:rPr>
          <w:rFonts w:ascii="Times New Roman" w:hAnsi="Times New Roman" w:cs="Times New Roman"/>
          <w:sz w:val="24"/>
          <w:szCs w:val="24"/>
        </w:rPr>
        <w:t xml:space="preserve"> </w:t>
      </w:r>
      <w:r w:rsidRPr="00861E09" w:rsidR="00ED47F5">
        <w:rPr>
          <w:rFonts w:ascii="Times New Roman" w:hAnsi="Times New Roman" w:cs="Times New Roman"/>
          <w:sz w:val="24"/>
          <w:szCs w:val="24"/>
        </w:rPr>
        <w:t xml:space="preserve">Eves stated that private hirers </w:t>
      </w:r>
      <w:r w:rsidRPr="00861E09" w:rsidR="00CD1B87">
        <w:rPr>
          <w:rFonts w:ascii="Times New Roman" w:hAnsi="Times New Roman" w:cs="Times New Roman"/>
          <w:sz w:val="24"/>
          <w:szCs w:val="24"/>
        </w:rPr>
        <w:t xml:space="preserve">may not be vicariously </w:t>
      </w:r>
      <w:r w:rsidRPr="00861E09" w:rsidR="007D782E">
        <w:rPr>
          <w:rFonts w:ascii="Times New Roman" w:hAnsi="Times New Roman" w:cs="Times New Roman"/>
          <w:sz w:val="24"/>
          <w:szCs w:val="24"/>
        </w:rPr>
        <w:t xml:space="preserve">liable </w:t>
      </w:r>
      <w:r w:rsidRPr="00861E09" w:rsidR="00546A5A">
        <w:rPr>
          <w:rFonts w:ascii="Times New Roman" w:hAnsi="Times New Roman" w:cs="Times New Roman"/>
          <w:sz w:val="24"/>
          <w:szCs w:val="24"/>
        </w:rPr>
        <w:t xml:space="preserve">for the negligence of persons </w:t>
      </w:r>
      <w:r w:rsidRPr="00861E09" w:rsidR="004B2762">
        <w:rPr>
          <w:rFonts w:ascii="Times New Roman" w:hAnsi="Times New Roman" w:cs="Times New Roman"/>
          <w:sz w:val="24"/>
          <w:szCs w:val="24"/>
        </w:rPr>
        <w:t xml:space="preserve">hired by third-party contractors. </w:t>
      </w:r>
    </w:p>
    <w:p w:rsidR="00D24E1B" w:rsidRPr="00861E09" w:rsidP="006F5746" w14:paraId="3EF55FA4" w14:textId="5FDA12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E09">
        <w:rPr>
          <w:rFonts w:ascii="Times New Roman" w:hAnsi="Times New Roman" w:cs="Times New Roman"/>
          <w:sz w:val="24"/>
          <w:szCs w:val="24"/>
        </w:rPr>
        <w:t>Also</w:t>
      </w:r>
      <w:r w:rsidRPr="00861E09" w:rsidR="00F611BD">
        <w:rPr>
          <w:rFonts w:ascii="Times New Roman" w:hAnsi="Times New Roman" w:cs="Times New Roman"/>
          <w:sz w:val="24"/>
          <w:szCs w:val="24"/>
        </w:rPr>
        <w:t xml:space="preserve">, based on the Graves amendment </w:t>
      </w:r>
      <w:r w:rsidRPr="00861E09" w:rsidR="00BF4526">
        <w:rPr>
          <w:rFonts w:ascii="Times New Roman" w:hAnsi="Times New Roman" w:cs="Times New Roman"/>
          <w:sz w:val="24"/>
          <w:szCs w:val="24"/>
        </w:rPr>
        <w:t xml:space="preserve">of the </w:t>
      </w:r>
      <w:r w:rsidRPr="00861E09" w:rsidR="009D0CBD">
        <w:rPr>
          <w:rFonts w:ascii="Times New Roman" w:hAnsi="Times New Roman" w:cs="Times New Roman"/>
          <w:sz w:val="24"/>
          <w:szCs w:val="24"/>
        </w:rPr>
        <w:t>United States Code section 30106(a)</w:t>
      </w:r>
      <w:r w:rsidRPr="00861E09" w:rsidR="00FF0A0F">
        <w:rPr>
          <w:rFonts w:ascii="Times New Roman" w:hAnsi="Times New Roman" w:cs="Times New Roman"/>
          <w:sz w:val="24"/>
          <w:szCs w:val="24"/>
        </w:rPr>
        <w:t xml:space="preserve"> </w:t>
      </w:r>
      <w:r w:rsidRPr="00861E09" w:rsidR="00D51000">
        <w:rPr>
          <w:rFonts w:ascii="Times New Roman" w:hAnsi="Times New Roman" w:cs="Times New Roman"/>
          <w:sz w:val="24"/>
          <w:szCs w:val="24"/>
        </w:rPr>
        <w:t xml:space="preserve">motor carrier owners are also not liable for </w:t>
      </w:r>
      <w:r w:rsidRPr="00861E09" w:rsidR="00674467">
        <w:rPr>
          <w:rFonts w:ascii="Times New Roman" w:hAnsi="Times New Roman" w:cs="Times New Roman"/>
          <w:sz w:val="24"/>
          <w:szCs w:val="24"/>
        </w:rPr>
        <w:t xml:space="preserve">the negligence of privately hired persons. </w:t>
      </w:r>
      <w:r w:rsidRPr="00861E09" w:rsidR="00D332A8">
        <w:rPr>
          <w:rFonts w:ascii="Times New Roman" w:hAnsi="Times New Roman" w:cs="Times New Roman"/>
          <w:sz w:val="24"/>
          <w:szCs w:val="24"/>
        </w:rPr>
        <w:t xml:space="preserve">Vargas </w:t>
      </w:r>
      <w:r w:rsidRPr="00861E09" w:rsidR="00625790">
        <w:rPr>
          <w:rFonts w:ascii="Times New Roman" w:hAnsi="Times New Roman" w:cs="Times New Roman"/>
          <w:sz w:val="24"/>
          <w:szCs w:val="24"/>
        </w:rPr>
        <w:t xml:space="preserve">however maintained that </w:t>
      </w:r>
      <w:r w:rsidRPr="00861E09" w:rsidR="00F060ED">
        <w:rPr>
          <w:rFonts w:ascii="Times New Roman" w:hAnsi="Times New Roman" w:cs="Times New Roman"/>
          <w:sz w:val="24"/>
          <w:szCs w:val="24"/>
        </w:rPr>
        <w:t xml:space="preserve">FMI was operating </w:t>
      </w:r>
      <w:r w:rsidRPr="00861E09" w:rsidR="00B264DC">
        <w:rPr>
          <w:rFonts w:ascii="Times New Roman" w:hAnsi="Times New Roman" w:cs="Times New Roman"/>
          <w:sz w:val="24"/>
          <w:szCs w:val="24"/>
        </w:rPr>
        <w:t xml:space="preserve">the vehicle </w:t>
      </w:r>
      <w:r w:rsidRPr="00861E09" w:rsidR="00843EDC">
        <w:rPr>
          <w:rFonts w:ascii="Times New Roman" w:hAnsi="Times New Roman" w:cs="Times New Roman"/>
          <w:sz w:val="24"/>
          <w:szCs w:val="24"/>
        </w:rPr>
        <w:t xml:space="preserve">under a public franchise and was thus </w:t>
      </w:r>
      <w:r w:rsidRPr="00861E09" w:rsidR="00EE032C">
        <w:rPr>
          <w:rFonts w:ascii="Times New Roman" w:hAnsi="Times New Roman" w:cs="Times New Roman"/>
          <w:sz w:val="24"/>
          <w:szCs w:val="24"/>
        </w:rPr>
        <w:t xml:space="preserve">subject to federal regulations. </w:t>
      </w:r>
    </w:p>
    <w:p w:rsidR="008043A7" w:rsidRPr="00B02F5A" w:rsidP="00B02F5A" w14:paraId="57BEC0C9" w14:textId="103BF1E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2F5A">
        <w:rPr>
          <w:rFonts w:ascii="Times New Roman" w:hAnsi="Times New Roman" w:cs="Times New Roman"/>
          <w:b/>
          <w:bCs/>
          <w:sz w:val="24"/>
          <w:szCs w:val="24"/>
        </w:rPr>
        <w:t>Court-based decision</w:t>
      </w:r>
    </w:p>
    <w:p w:rsidR="004D08C2" w:rsidP="00B02F5A" w14:paraId="66BD15CB" w14:textId="427D220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1E09">
        <w:rPr>
          <w:rFonts w:ascii="Times New Roman" w:hAnsi="Times New Roman" w:cs="Times New Roman"/>
          <w:sz w:val="24"/>
          <w:szCs w:val="24"/>
        </w:rPr>
        <w:t xml:space="preserve">The court of appeal reversed an earlier </w:t>
      </w:r>
      <w:r w:rsidRPr="00861E09" w:rsidR="00D81A1E">
        <w:rPr>
          <w:rFonts w:ascii="Times New Roman" w:hAnsi="Times New Roman" w:cs="Times New Roman"/>
          <w:sz w:val="24"/>
          <w:szCs w:val="24"/>
        </w:rPr>
        <w:t>decision</w:t>
      </w:r>
      <w:r w:rsidRPr="00861E09">
        <w:rPr>
          <w:rFonts w:ascii="Times New Roman" w:hAnsi="Times New Roman" w:cs="Times New Roman"/>
          <w:sz w:val="24"/>
          <w:szCs w:val="24"/>
        </w:rPr>
        <w:t xml:space="preserve"> by the trial court arguing that </w:t>
      </w:r>
      <w:r w:rsidRPr="00861E09" w:rsidR="00C027E5">
        <w:rPr>
          <w:rFonts w:ascii="Times New Roman" w:hAnsi="Times New Roman" w:cs="Times New Roman"/>
          <w:sz w:val="24"/>
          <w:szCs w:val="24"/>
        </w:rPr>
        <w:t xml:space="preserve">moto carriers using leased vehicles </w:t>
      </w:r>
      <w:r w:rsidRPr="00861E09" w:rsidR="00694F27">
        <w:rPr>
          <w:rFonts w:ascii="Times New Roman" w:hAnsi="Times New Roman" w:cs="Times New Roman"/>
          <w:sz w:val="24"/>
          <w:szCs w:val="24"/>
        </w:rPr>
        <w:t xml:space="preserve">under the </w:t>
      </w:r>
      <w:r w:rsidRPr="00861E09" w:rsidR="002853CE">
        <w:rPr>
          <w:rFonts w:ascii="Times New Roman" w:hAnsi="Times New Roman" w:cs="Times New Roman"/>
          <w:sz w:val="24"/>
          <w:szCs w:val="24"/>
        </w:rPr>
        <w:t>provisions</w:t>
      </w:r>
      <w:r w:rsidRPr="00861E09" w:rsidR="00694F27">
        <w:rPr>
          <w:rFonts w:ascii="Times New Roman" w:hAnsi="Times New Roman" w:cs="Times New Roman"/>
          <w:sz w:val="24"/>
          <w:szCs w:val="24"/>
        </w:rPr>
        <w:t xml:space="preserve"> of the federal law are required to </w:t>
      </w:r>
      <w:r w:rsidRPr="00861E09" w:rsidR="00E73680">
        <w:rPr>
          <w:rFonts w:ascii="Times New Roman" w:hAnsi="Times New Roman" w:cs="Times New Roman"/>
          <w:sz w:val="24"/>
          <w:szCs w:val="24"/>
        </w:rPr>
        <w:t>have control of and be responsible for such vehicles.</w:t>
      </w:r>
      <w:r w:rsidRPr="00861E09" w:rsidR="00106491">
        <w:rPr>
          <w:rFonts w:ascii="Times New Roman" w:hAnsi="Times New Roman" w:cs="Times New Roman"/>
          <w:sz w:val="24"/>
          <w:szCs w:val="24"/>
        </w:rPr>
        <w:t xml:space="preserve"> According to </w:t>
      </w:r>
      <w:r w:rsidRPr="007F6E9D" w:rsidR="00EB6EFE">
        <w:rPr>
          <w:rFonts w:ascii="Times New Roman" w:hAnsi="Times New Roman" w:cs="Times New Roman"/>
          <w:i/>
          <w:iCs/>
          <w:sz w:val="24"/>
          <w:szCs w:val="24"/>
        </w:rPr>
        <w:t>49 U.S.C. 14102</w:t>
      </w:r>
      <w:r w:rsidRPr="00861E09" w:rsidR="00EB6EFE">
        <w:rPr>
          <w:rFonts w:ascii="Times New Roman" w:hAnsi="Times New Roman" w:cs="Times New Roman"/>
          <w:sz w:val="24"/>
          <w:szCs w:val="24"/>
        </w:rPr>
        <w:t xml:space="preserve">, this is usually necessary to </w:t>
      </w:r>
      <w:r w:rsidRPr="00861E09" w:rsidR="00A944DA">
        <w:rPr>
          <w:rFonts w:ascii="Times New Roman" w:hAnsi="Times New Roman" w:cs="Times New Roman"/>
          <w:sz w:val="24"/>
          <w:szCs w:val="24"/>
        </w:rPr>
        <w:t xml:space="preserve">protect the public from the tortious </w:t>
      </w:r>
      <w:r w:rsidRPr="00861E09" w:rsidR="00FB669E">
        <w:rPr>
          <w:rFonts w:ascii="Times New Roman" w:hAnsi="Times New Roman" w:cs="Times New Roman"/>
          <w:sz w:val="24"/>
          <w:szCs w:val="24"/>
        </w:rPr>
        <w:t xml:space="preserve">conduct </w:t>
      </w:r>
      <w:r w:rsidRPr="00861E09" w:rsidR="00C512D2">
        <w:rPr>
          <w:rFonts w:ascii="Times New Roman" w:hAnsi="Times New Roman" w:cs="Times New Roman"/>
          <w:sz w:val="24"/>
          <w:szCs w:val="24"/>
        </w:rPr>
        <w:t xml:space="preserve">of the operators. Additionally, </w:t>
      </w:r>
      <w:r w:rsidRPr="00861E09" w:rsidR="00317BAC">
        <w:rPr>
          <w:rFonts w:ascii="Times New Roman" w:hAnsi="Times New Roman" w:cs="Times New Roman"/>
          <w:sz w:val="24"/>
          <w:szCs w:val="24"/>
        </w:rPr>
        <w:t xml:space="preserve">the defendants also failed to </w:t>
      </w:r>
      <w:r w:rsidRPr="00861E09" w:rsidR="004C2B60">
        <w:rPr>
          <w:rFonts w:ascii="Times New Roman" w:hAnsi="Times New Roman" w:cs="Times New Roman"/>
          <w:sz w:val="24"/>
          <w:szCs w:val="24"/>
        </w:rPr>
        <w:t xml:space="preserve">sufficiently convince the jury that </w:t>
      </w:r>
      <w:r w:rsidRPr="00861E09" w:rsidR="00F13A08">
        <w:rPr>
          <w:rFonts w:ascii="Times New Roman" w:hAnsi="Times New Roman" w:cs="Times New Roman"/>
          <w:sz w:val="24"/>
          <w:szCs w:val="24"/>
        </w:rPr>
        <w:t xml:space="preserve">the </w:t>
      </w:r>
      <w:r w:rsidRPr="00861E09" w:rsidR="00E45805">
        <w:rPr>
          <w:rFonts w:ascii="Times New Roman" w:hAnsi="Times New Roman" w:cs="Times New Roman"/>
          <w:sz w:val="24"/>
          <w:szCs w:val="24"/>
        </w:rPr>
        <w:t xml:space="preserve">truck owner, </w:t>
      </w:r>
      <w:r w:rsidRPr="00861E09" w:rsidR="00A225F6">
        <w:rPr>
          <w:rFonts w:ascii="Times New Roman" w:hAnsi="Times New Roman" w:cs="Times New Roman"/>
          <w:sz w:val="24"/>
          <w:szCs w:val="24"/>
        </w:rPr>
        <w:t xml:space="preserve">Eves </w:t>
      </w:r>
      <w:r w:rsidRPr="00861E09" w:rsidR="004E55D9">
        <w:rPr>
          <w:rFonts w:ascii="Times New Roman" w:hAnsi="Times New Roman" w:cs="Times New Roman"/>
          <w:sz w:val="24"/>
          <w:szCs w:val="24"/>
        </w:rPr>
        <w:t xml:space="preserve">was entitled to protection under the Graves </w:t>
      </w:r>
      <w:r w:rsidRPr="00861E09" w:rsidR="009C7FA1">
        <w:rPr>
          <w:rFonts w:ascii="Times New Roman" w:hAnsi="Times New Roman" w:cs="Times New Roman"/>
          <w:sz w:val="24"/>
          <w:szCs w:val="24"/>
        </w:rPr>
        <w:t>amendment</w:t>
      </w:r>
      <w:r w:rsidRPr="00861E09" w:rsidR="006127FD">
        <w:rPr>
          <w:rFonts w:ascii="Times New Roman" w:hAnsi="Times New Roman" w:cs="Times New Roman"/>
          <w:sz w:val="24"/>
          <w:szCs w:val="24"/>
        </w:rPr>
        <w:t xml:space="preserve"> </w:t>
      </w:r>
      <w:r w:rsidRPr="00861E09" w:rsidR="00734F53">
        <w:rPr>
          <w:rFonts w:ascii="Times New Roman" w:hAnsi="Times New Roman" w:cs="Times New Roman"/>
          <w:sz w:val="24"/>
          <w:szCs w:val="24"/>
        </w:rPr>
        <w:t xml:space="preserve">whose provisions protect owners of leased vehicles </w:t>
      </w:r>
      <w:r w:rsidRPr="00861E09" w:rsidR="00F73A67">
        <w:rPr>
          <w:rFonts w:ascii="Times New Roman" w:hAnsi="Times New Roman" w:cs="Times New Roman"/>
          <w:sz w:val="24"/>
          <w:szCs w:val="24"/>
        </w:rPr>
        <w:t xml:space="preserve">from vicarious liability </w:t>
      </w:r>
      <w:r w:rsidRPr="00861E09" w:rsidR="005075CB">
        <w:rPr>
          <w:rFonts w:ascii="Times New Roman" w:hAnsi="Times New Roman" w:cs="Times New Roman"/>
          <w:sz w:val="24"/>
          <w:szCs w:val="24"/>
        </w:rPr>
        <w:t xml:space="preserve">for alleged negligence of the drivers. </w:t>
      </w:r>
      <w:r w:rsidRPr="00861E09" w:rsidR="004E55D9">
        <w:rPr>
          <w:rFonts w:ascii="Times New Roman" w:hAnsi="Times New Roman" w:cs="Times New Roman"/>
          <w:sz w:val="24"/>
          <w:szCs w:val="24"/>
        </w:rPr>
        <w:t xml:space="preserve"> </w:t>
      </w:r>
      <w:r w:rsidRPr="00861E09" w:rsidR="00910D3D">
        <w:rPr>
          <w:rFonts w:ascii="Times New Roman" w:hAnsi="Times New Roman" w:cs="Times New Roman"/>
          <w:sz w:val="24"/>
          <w:szCs w:val="24"/>
        </w:rPr>
        <w:t>In justifying the court’s decision to overturn the earlier decision by the tr</w:t>
      </w:r>
      <w:r w:rsidRPr="00861E09" w:rsidR="00482C17">
        <w:rPr>
          <w:rFonts w:ascii="Times New Roman" w:hAnsi="Times New Roman" w:cs="Times New Roman"/>
          <w:sz w:val="24"/>
          <w:szCs w:val="24"/>
        </w:rPr>
        <w:t>ial court</w:t>
      </w:r>
      <w:r w:rsidRPr="00861E09" w:rsidR="005A2979">
        <w:rPr>
          <w:rFonts w:ascii="Times New Roman" w:hAnsi="Times New Roman" w:cs="Times New Roman"/>
          <w:sz w:val="24"/>
          <w:szCs w:val="24"/>
        </w:rPr>
        <w:t xml:space="preserve">, </w:t>
      </w:r>
      <w:r w:rsidRPr="00861E09" w:rsidR="00CB4F26">
        <w:rPr>
          <w:rFonts w:ascii="Times New Roman" w:hAnsi="Times New Roman" w:cs="Times New Roman"/>
          <w:sz w:val="24"/>
          <w:szCs w:val="24"/>
        </w:rPr>
        <w:t xml:space="preserve">it can be noted that the </w:t>
      </w:r>
      <w:r w:rsidRPr="00861E09" w:rsidR="00356202">
        <w:rPr>
          <w:rFonts w:ascii="Times New Roman" w:hAnsi="Times New Roman" w:cs="Times New Roman"/>
          <w:sz w:val="24"/>
          <w:szCs w:val="24"/>
        </w:rPr>
        <w:t>plaintiff’s negligence cl</w:t>
      </w:r>
      <w:r w:rsidRPr="00861E09" w:rsidR="00C10E13">
        <w:rPr>
          <w:rFonts w:ascii="Times New Roman" w:hAnsi="Times New Roman" w:cs="Times New Roman"/>
          <w:sz w:val="24"/>
          <w:szCs w:val="24"/>
        </w:rPr>
        <w:t xml:space="preserve">aim </w:t>
      </w:r>
      <w:r w:rsidRPr="00861E09" w:rsidR="001819DB">
        <w:rPr>
          <w:rFonts w:ascii="Times New Roman" w:hAnsi="Times New Roman" w:cs="Times New Roman"/>
          <w:sz w:val="24"/>
          <w:szCs w:val="24"/>
        </w:rPr>
        <w:t xml:space="preserve">against the defendants </w:t>
      </w:r>
      <w:r w:rsidRPr="00861E09" w:rsidR="007324A2">
        <w:rPr>
          <w:rFonts w:ascii="Times New Roman" w:hAnsi="Times New Roman" w:cs="Times New Roman"/>
          <w:sz w:val="24"/>
          <w:szCs w:val="24"/>
        </w:rPr>
        <w:t xml:space="preserve">was properly analyzed under the </w:t>
      </w:r>
      <w:r w:rsidRPr="00861E09" w:rsidR="00C67A7D">
        <w:rPr>
          <w:rFonts w:ascii="Times New Roman" w:hAnsi="Times New Roman" w:cs="Times New Roman"/>
          <w:sz w:val="24"/>
          <w:szCs w:val="24"/>
        </w:rPr>
        <w:t>“nondelegable duty” doctrine.</w:t>
      </w:r>
      <w:r w:rsidRPr="00861E09" w:rsidR="00CE1C31">
        <w:rPr>
          <w:rFonts w:ascii="Times New Roman" w:hAnsi="Times New Roman" w:cs="Times New Roman"/>
          <w:sz w:val="24"/>
          <w:szCs w:val="24"/>
        </w:rPr>
        <w:t xml:space="preserve"> In this sense, Eves was thus liable for </w:t>
      </w:r>
      <w:r w:rsidRPr="00861E09" w:rsidR="00801567">
        <w:rPr>
          <w:rFonts w:ascii="Times New Roman" w:hAnsi="Times New Roman" w:cs="Times New Roman"/>
          <w:sz w:val="24"/>
          <w:szCs w:val="24"/>
        </w:rPr>
        <w:t xml:space="preserve">Villalobos’ </w:t>
      </w:r>
      <w:r w:rsidRPr="00861E09" w:rsidR="00BD0F91">
        <w:rPr>
          <w:rFonts w:ascii="Times New Roman" w:hAnsi="Times New Roman" w:cs="Times New Roman"/>
          <w:sz w:val="24"/>
          <w:szCs w:val="24"/>
        </w:rPr>
        <w:t xml:space="preserve">negligence </w:t>
      </w:r>
      <w:r w:rsidRPr="00861E09" w:rsidR="003F1DD2">
        <w:rPr>
          <w:rFonts w:ascii="Times New Roman" w:hAnsi="Times New Roman" w:cs="Times New Roman"/>
          <w:sz w:val="24"/>
          <w:szCs w:val="24"/>
        </w:rPr>
        <w:t xml:space="preserve">according to the regulations contained </w:t>
      </w:r>
      <w:r w:rsidRPr="00861E09" w:rsidR="00800E4B">
        <w:rPr>
          <w:rFonts w:ascii="Times New Roman" w:hAnsi="Times New Roman" w:cs="Times New Roman"/>
          <w:sz w:val="24"/>
          <w:szCs w:val="24"/>
        </w:rPr>
        <w:t xml:space="preserve">under the </w:t>
      </w:r>
      <w:r w:rsidRPr="00861E09" w:rsidR="009937B1">
        <w:rPr>
          <w:rFonts w:ascii="Times New Roman" w:hAnsi="Times New Roman" w:cs="Times New Roman"/>
          <w:sz w:val="24"/>
          <w:szCs w:val="24"/>
        </w:rPr>
        <w:t xml:space="preserve">code section </w:t>
      </w:r>
      <w:r w:rsidRPr="00861E09" w:rsidR="003D332E">
        <w:rPr>
          <w:rFonts w:ascii="Times New Roman" w:hAnsi="Times New Roman" w:cs="Times New Roman"/>
          <w:sz w:val="24"/>
          <w:szCs w:val="24"/>
        </w:rPr>
        <w:t xml:space="preserve">17150. </w:t>
      </w:r>
      <w:r w:rsidRPr="00861E09" w:rsidR="00444E7F">
        <w:rPr>
          <w:rFonts w:ascii="Times New Roman" w:hAnsi="Times New Roman" w:cs="Times New Roman"/>
          <w:sz w:val="24"/>
          <w:szCs w:val="24"/>
        </w:rPr>
        <w:t xml:space="preserve">Essentially, </w:t>
      </w:r>
      <w:r w:rsidRPr="00861E09" w:rsidR="00EA0014">
        <w:rPr>
          <w:rFonts w:ascii="Times New Roman" w:hAnsi="Times New Roman" w:cs="Times New Roman"/>
          <w:sz w:val="24"/>
          <w:szCs w:val="24"/>
        </w:rPr>
        <w:t>the trial court had erred in its initial deci</w:t>
      </w:r>
      <w:r w:rsidRPr="00861E09" w:rsidR="00EA014E">
        <w:rPr>
          <w:rFonts w:ascii="Times New Roman" w:hAnsi="Times New Roman" w:cs="Times New Roman"/>
          <w:sz w:val="24"/>
          <w:szCs w:val="24"/>
        </w:rPr>
        <w:t xml:space="preserve">sion </w:t>
      </w:r>
      <w:r w:rsidRPr="00861E09" w:rsidR="00134601">
        <w:rPr>
          <w:rFonts w:ascii="Times New Roman" w:hAnsi="Times New Roman" w:cs="Times New Roman"/>
          <w:sz w:val="24"/>
          <w:szCs w:val="24"/>
        </w:rPr>
        <w:t xml:space="preserve">to </w:t>
      </w:r>
      <w:r w:rsidRPr="00861E09" w:rsidR="00FD7CF9">
        <w:rPr>
          <w:rFonts w:ascii="Times New Roman" w:hAnsi="Times New Roman" w:cs="Times New Roman"/>
          <w:sz w:val="24"/>
          <w:szCs w:val="24"/>
        </w:rPr>
        <w:t xml:space="preserve">exclude </w:t>
      </w:r>
      <w:r w:rsidRPr="00861E09" w:rsidR="0024632F">
        <w:rPr>
          <w:rFonts w:ascii="Times New Roman" w:hAnsi="Times New Roman" w:cs="Times New Roman"/>
          <w:sz w:val="24"/>
          <w:szCs w:val="24"/>
        </w:rPr>
        <w:t xml:space="preserve">Eves from vicarious liability </w:t>
      </w:r>
      <w:r w:rsidRPr="00861E09" w:rsidR="006A2DBB">
        <w:rPr>
          <w:rFonts w:ascii="Times New Roman" w:hAnsi="Times New Roman" w:cs="Times New Roman"/>
          <w:sz w:val="24"/>
          <w:szCs w:val="24"/>
        </w:rPr>
        <w:t xml:space="preserve">because </w:t>
      </w:r>
      <w:r w:rsidRPr="00861E09" w:rsidR="00C56A9E">
        <w:rPr>
          <w:rFonts w:ascii="Times New Roman" w:hAnsi="Times New Roman" w:cs="Times New Roman"/>
          <w:sz w:val="24"/>
          <w:szCs w:val="24"/>
        </w:rPr>
        <w:t xml:space="preserve">Villalobos was a permissive </w:t>
      </w:r>
      <w:r w:rsidRPr="00861E09" w:rsidR="00836DA6">
        <w:rPr>
          <w:rFonts w:ascii="Times New Roman" w:hAnsi="Times New Roman" w:cs="Times New Roman"/>
          <w:sz w:val="24"/>
          <w:szCs w:val="24"/>
        </w:rPr>
        <w:t xml:space="preserve">user of his truck. </w:t>
      </w:r>
      <w:r w:rsidRPr="00861E09" w:rsidR="00B14A74">
        <w:rPr>
          <w:rFonts w:ascii="Times New Roman" w:hAnsi="Times New Roman" w:cs="Times New Roman"/>
          <w:sz w:val="24"/>
          <w:szCs w:val="24"/>
        </w:rPr>
        <w:t xml:space="preserve">Additionally, FMI also incurred a vicarious </w:t>
      </w:r>
      <w:r w:rsidRPr="00861E09" w:rsidR="00E90A8E">
        <w:rPr>
          <w:rFonts w:ascii="Times New Roman" w:hAnsi="Times New Roman" w:cs="Times New Roman"/>
          <w:sz w:val="24"/>
          <w:szCs w:val="24"/>
        </w:rPr>
        <w:t xml:space="preserve">liability because </w:t>
      </w:r>
      <w:r w:rsidRPr="00861E09" w:rsidR="00CD2FC0">
        <w:rPr>
          <w:rFonts w:ascii="Times New Roman" w:hAnsi="Times New Roman" w:cs="Times New Roman"/>
          <w:sz w:val="24"/>
          <w:szCs w:val="24"/>
        </w:rPr>
        <w:t xml:space="preserve">under </w:t>
      </w:r>
      <w:r w:rsidRPr="007F6E9D" w:rsidR="00CD2FC0">
        <w:rPr>
          <w:rFonts w:ascii="Times New Roman" w:hAnsi="Times New Roman" w:cs="Times New Roman"/>
          <w:i/>
          <w:iCs/>
          <w:sz w:val="24"/>
          <w:szCs w:val="24"/>
        </w:rPr>
        <w:t xml:space="preserve">this </w:t>
      </w:r>
      <w:r w:rsidRPr="007F6E9D" w:rsidR="00CF04CA">
        <w:rPr>
          <w:rFonts w:ascii="Times New Roman" w:hAnsi="Times New Roman" w:cs="Times New Roman"/>
          <w:i/>
          <w:iCs/>
          <w:sz w:val="19"/>
          <w:szCs w:val="19"/>
        </w:rPr>
        <w:t xml:space="preserve">Privette, </w:t>
      </w:r>
      <w:r w:rsidRPr="007F6E9D" w:rsidR="00CF04CA">
        <w:rPr>
          <w:rFonts w:ascii="Times New Roman" w:hAnsi="Times New Roman" w:cs="Times New Roman"/>
          <w:i/>
          <w:iCs/>
          <w:sz w:val="24"/>
          <w:szCs w:val="24"/>
        </w:rPr>
        <w:t>supra, 5 Cal.4th at p. 695 &amp; fn. 2</w:t>
      </w:r>
      <w:r w:rsidRPr="00861E09" w:rsidR="00B30301">
        <w:rPr>
          <w:rFonts w:ascii="Times New Roman" w:hAnsi="Times New Roman" w:cs="Times New Roman"/>
          <w:sz w:val="24"/>
          <w:szCs w:val="24"/>
        </w:rPr>
        <w:t xml:space="preserve">, </w:t>
      </w:r>
      <w:r w:rsidRPr="00861E09" w:rsidR="00CE667F">
        <w:rPr>
          <w:rFonts w:ascii="Times New Roman" w:hAnsi="Times New Roman" w:cs="Times New Roman"/>
          <w:sz w:val="24"/>
          <w:szCs w:val="24"/>
        </w:rPr>
        <w:t xml:space="preserve">hirers are held </w:t>
      </w:r>
      <w:r w:rsidRPr="00861E09" w:rsidR="00716836">
        <w:rPr>
          <w:rFonts w:ascii="Times New Roman" w:hAnsi="Times New Roman" w:cs="Times New Roman"/>
          <w:sz w:val="24"/>
          <w:szCs w:val="24"/>
        </w:rPr>
        <w:t>responsible</w:t>
      </w:r>
      <w:r w:rsidRPr="00861E09" w:rsidR="00CE667F">
        <w:rPr>
          <w:rFonts w:ascii="Times New Roman" w:hAnsi="Times New Roman" w:cs="Times New Roman"/>
          <w:sz w:val="24"/>
          <w:szCs w:val="24"/>
        </w:rPr>
        <w:t xml:space="preserve"> for </w:t>
      </w:r>
      <w:r w:rsidRPr="00861E09" w:rsidR="004E0905">
        <w:rPr>
          <w:rFonts w:ascii="Times New Roman" w:hAnsi="Times New Roman" w:cs="Times New Roman"/>
          <w:sz w:val="24"/>
          <w:szCs w:val="24"/>
        </w:rPr>
        <w:t xml:space="preserve">the </w:t>
      </w:r>
      <w:r w:rsidRPr="00861E09" w:rsidR="00716836">
        <w:rPr>
          <w:rFonts w:ascii="Times New Roman" w:hAnsi="Times New Roman" w:cs="Times New Roman"/>
          <w:sz w:val="24"/>
          <w:szCs w:val="24"/>
        </w:rPr>
        <w:t>negligence, irresponsible</w:t>
      </w:r>
      <w:r w:rsidRPr="00861E09" w:rsidR="004E0905">
        <w:rPr>
          <w:rFonts w:ascii="Times New Roman" w:hAnsi="Times New Roman" w:cs="Times New Roman"/>
          <w:sz w:val="24"/>
          <w:szCs w:val="24"/>
        </w:rPr>
        <w:t xml:space="preserve"> conduct and </w:t>
      </w:r>
      <w:r w:rsidRPr="00861E09" w:rsidR="001E34C9">
        <w:rPr>
          <w:rFonts w:ascii="Times New Roman" w:hAnsi="Times New Roman" w:cs="Times New Roman"/>
          <w:sz w:val="24"/>
          <w:szCs w:val="24"/>
        </w:rPr>
        <w:t xml:space="preserve">failure to act reasonably by hired parties while </w:t>
      </w:r>
      <w:r w:rsidRPr="00861E09" w:rsidR="00716836">
        <w:rPr>
          <w:rFonts w:ascii="Times New Roman" w:hAnsi="Times New Roman" w:cs="Times New Roman"/>
          <w:sz w:val="24"/>
          <w:szCs w:val="24"/>
        </w:rPr>
        <w:t>performing</w:t>
      </w:r>
      <w:r w:rsidRPr="00861E09" w:rsidR="001E34C9">
        <w:rPr>
          <w:rFonts w:ascii="Times New Roman" w:hAnsi="Times New Roman" w:cs="Times New Roman"/>
          <w:sz w:val="24"/>
          <w:szCs w:val="24"/>
        </w:rPr>
        <w:t xml:space="preserve"> their </w:t>
      </w:r>
      <w:r w:rsidRPr="00861E09" w:rsidR="00774370">
        <w:rPr>
          <w:rFonts w:ascii="Times New Roman" w:hAnsi="Times New Roman" w:cs="Times New Roman"/>
          <w:sz w:val="24"/>
          <w:szCs w:val="24"/>
        </w:rPr>
        <w:t xml:space="preserve">work. </w:t>
      </w:r>
    </w:p>
    <w:p w:rsidR="0026388B" w:rsidP="00B02F5A" w14:paraId="558ED921" w14:textId="642CB37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6388B" w:rsidRPr="00861E09" w:rsidP="007F6E9D" w14:paraId="70579CF9" w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31D5" w:rsidRPr="0026388B" w:rsidP="0026388B" w14:paraId="1F8CAA5A" w14:textId="600F355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388B">
        <w:rPr>
          <w:rFonts w:ascii="Times New Roman" w:hAnsi="Times New Roman" w:cs="Times New Roman"/>
          <w:b/>
          <w:bCs/>
          <w:sz w:val="24"/>
          <w:szCs w:val="24"/>
        </w:rPr>
        <w:t>Implications</w:t>
      </w:r>
    </w:p>
    <w:p w:rsidR="006D31D5" w:rsidP="001D37FA" w14:paraId="0922AE97" w14:textId="3920345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1E09">
        <w:rPr>
          <w:rFonts w:ascii="Times New Roman" w:hAnsi="Times New Roman" w:cs="Times New Roman"/>
          <w:sz w:val="24"/>
          <w:szCs w:val="24"/>
        </w:rPr>
        <w:t>This rul</w:t>
      </w:r>
      <w:r w:rsidRPr="00861E09" w:rsidR="005B1F24">
        <w:rPr>
          <w:rFonts w:ascii="Times New Roman" w:hAnsi="Times New Roman" w:cs="Times New Roman"/>
          <w:sz w:val="24"/>
          <w:szCs w:val="24"/>
        </w:rPr>
        <w:t xml:space="preserve">ing is quite </w:t>
      </w:r>
      <w:r w:rsidRPr="00861E09" w:rsidR="005B5036">
        <w:rPr>
          <w:rFonts w:ascii="Times New Roman" w:hAnsi="Times New Roman" w:cs="Times New Roman"/>
          <w:sz w:val="24"/>
          <w:szCs w:val="24"/>
        </w:rPr>
        <w:t xml:space="preserve">significant because </w:t>
      </w:r>
      <w:r w:rsidRPr="00861E09" w:rsidR="00E11734">
        <w:rPr>
          <w:rFonts w:ascii="Times New Roman" w:hAnsi="Times New Roman" w:cs="Times New Roman"/>
          <w:sz w:val="24"/>
          <w:szCs w:val="24"/>
        </w:rPr>
        <w:t xml:space="preserve">it has in some way </w:t>
      </w:r>
      <w:r w:rsidRPr="00861E09" w:rsidR="00EC032B">
        <w:rPr>
          <w:rFonts w:ascii="Times New Roman" w:hAnsi="Times New Roman" w:cs="Times New Roman"/>
          <w:sz w:val="24"/>
          <w:szCs w:val="24"/>
        </w:rPr>
        <w:t xml:space="preserve">redeveloped the definition of </w:t>
      </w:r>
      <w:r w:rsidRPr="00861E09" w:rsidR="00895C62">
        <w:rPr>
          <w:rFonts w:ascii="Times New Roman" w:hAnsi="Times New Roman" w:cs="Times New Roman"/>
          <w:sz w:val="24"/>
          <w:szCs w:val="24"/>
        </w:rPr>
        <w:t>vicarious liability for</w:t>
      </w:r>
      <w:r w:rsidRPr="00861E09" w:rsidR="0046137A">
        <w:rPr>
          <w:rFonts w:ascii="Times New Roman" w:hAnsi="Times New Roman" w:cs="Times New Roman"/>
          <w:sz w:val="24"/>
          <w:szCs w:val="24"/>
        </w:rPr>
        <w:t xml:space="preserve"> negligence for hirers </w:t>
      </w:r>
      <w:r w:rsidRPr="00861E09" w:rsidR="00E81CDA">
        <w:rPr>
          <w:rFonts w:ascii="Times New Roman" w:hAnsi="Times New Roman" w:cs="Times New Roman"/>
          <w:sz w:val="24"/>
          <w:szCs w:val="24"/>
        </w:rPr>
        <w:t xml:space="preserve">of persons hired independent contractors under </w:t>
      </w:r>
      <w:r w:rsidRPr="00861E09" w:rsidR="00A13FB5">
        <w:rPr>
          <w:rFonts w:ascii="Times New Roman" w:hAnsi="Times New Roman" w:cs="Times New Roman"/>
          <w:sz w:val="24"/>
          <w:szCs w:val="24"/>
        </w:rPr>
        <w:t xml:space="preserve">the Federal motor carrier act. </w:t>
      </w:r>
      <w:r w:rsidRPr="00861E09" w:rsidR="00260DD3">
        <w:rPr>
          <w:rFonts w:ascii="Times New Roman" w:hAnsi="Times New Roman" w:cs="Times New Roman"/>
          <w:sz w:val="24"/>
          <w:szCs w:val="24"/>
        </w:rPr>
        <w:t>Because of this ruling, it is now clear that moto</w:t>
      </w:r>
      <w:r w:rsidRPr="00861E09" w:rsidR="00E14998">
        <w:rPr>
          <w:rFonts w:ascii="Times New Roman" w:hAnsi="Times New Roman" w:cs="Times New Roman"/>
          <w:sz w:val="24"/>
          <w:szCs w:val="24"/>
        </w:rPr>
        <w:t xml:space="preserve">r carriers can now be held </w:t>
      </w:r>
      <w:r w:rsidRPr="00861E09" w:rsidR="00083973">
        <w:rPr>
          <w:rFonts w:ascii="Times New Roman" w:hAnsi="Times New Roman" w:cs="Times New Roman"/>
          <w:sz w:val="24"/>
          <w:szCs w:val="24"/>
        </w:rPr>
        <w:t xml:space="preserve">liable </w:t>
      </w:r>
      <w:r w:rsidRPr="00861E09" w:rsidR="00F26856">
        <w:rPr>
          <w:rFonts w:ascii="Times New Roman" w:hAnsi="Times New Roman" w:cs="Times New Roman"/>
          <w:sz w:val="24"/>
          <w:szCs w:val="24"/>
        </w:rPr>
        <w:t xml:space="preserve">for injuries that their vehicles </w:t>
      </w:r>
      <w:r w:rsidRPr="00861E09" w:rsidR="00350FE3">
        <w:rPr>
          <w:rFonts w:ascii="Times New Roman" w:hAnsi="Times New Roman" w:cs="Times New Roman"/>
          <w:sz w:val="24"/>
          <w:szCs w:val="24"/>
        </w:rPr>
        <w:t>cause to members of the public</w:t>
      </w:r>
      <w:r w:rsidRPr="00861E09" w:rsidR="00D54DC2">
        <w:rPr>
          <w:rFonts w:ascii="Times New Roman" w:hAnsi="Times New Roman" w:cs="Times New Roman"/>
          <w:sz w:val="24"/>
          <w:szCs w:val="24"/>
        </w:rPr>
        <w:t xml:space="preserve">. I consider </w:t>
      </w:r>
      <w:r w:rsidRPr="00861E09" w:rsidR="00184928">
        <w:rPr>
          <w:rFonts w:ascii="Times New Roman" w:hAnsi="Times New Roman" w:cs="Times New Roman"/>
          <w:sz w:val="24"/>
          <w:szCs w:val="24"/>
        </w:rPr>
        <w:t xml:space="preserve">this ruling important </w:t>
      </w:r>
      <w:r w:rsidRPr="00861E09" w:rsidR="00C350CD">
        <w:rPr>
          <w:rFonts w:ascii="Times New Roman" w:hAnsi="Times New Roman" w:cs="Times New Roman"/>
          <w:sz w:val="24"/>
          <w:szCs w:val="24"/>
        </w:rPr>
        <w:t>particularly for independent operators, le</w:t>
      </w:r>
      <w:r w:rsidRPr="00861E09" w:rsidR="002E6E09">
        <w:rPr>
          <w:rFonts w:ascii="Times New Roman" w:hAnsi="Times New Roman" w:cs="Times New Roman"/>
          <w:sz w:val="24"/>
          <w:szCs w:val="24"/>
        </w:rPr>
        <w:t xml:space="preserve">ssors, hired drivers and </w:t>
      </w:r>
      <w:r w:rsidRPr="00861E09" w:rsidR="00746A5B">
        <w:rPr>
          <w:rFonts w:ascii="Times New Roman" w:hAnsi="Times New Roman" w:cs="Times New Roman"/>
          <w:sz w:val="24"/>
          <w:szCs w:val="24"/>
        </w:rPr>
        <w:t>independent owners</w:t>
      </w:r>
      <w:r w:rsidRPr="00861E09" w:rsidR="0079012F">
        <w:rPr>
          <w:rFonts w:ascii="Times New Roman" w:hAnsi="Times New Roman" w:cs="Times New Roman"/>
          <w:sz w:val="24"/>
          <w:szCs w:val="24"/>
        </w:rPr>
        <w:t xml:space="preserve">. </w:t>
      </w:r>
      <w:r w:rsidRPr="00861E09" w:rsidR="00B368B4">
        <w:rPr>
          <w:rFonts w:ascii="Times New Roman" w:hAnsi="Times New Roman" w:cs="Times New Roman"/>
          <w:sz w:val="24"/>
          <w:szCs w:val="24"/>
        </w:rPr>
        <w:t xml:space="preserve">Although this ruling affirmed </w:t>
      </w:r>
      <w:r w:rsidRPr="00861E09" w:rsidR="008D0F38">
        <w:rPr>
          <w:rFonts w:ascii="Times New Roman" w:hAnsi="Times New Roman" w:cs="Times New Roman"/>
          <w:sz w:val="24"/>
          <w:szCs w:val="24"/>
        </w:rPr>
        <w:t>the non</w:t>
      </w:r>
      <w:r w:rsidRPr="00861E09" w:rsidR="0057644B">
        <w:rPr>
          <w:rFonts w:ascii="Times New Roman" w:hAnsi="Times New Roman" w:cs="Times New Roman"/>
          <w:sz w:val="24"/>
          <w:szCs w:val="24"/>
        </w:rPr>
        <w:t xml:space="preserve">-delegable duty </w:t>
      </w:r>
      <w:r w:rsidRPr="00861E09" w:rsidR="0079369B">
        <w:rPr>
          <w:rFonts w:ascii="Times New Roman" w:hAnsi="Times New Roman" w:cs="Times New Roman"/>
          <w:sz w:val="24"/>
          <w:szCs w:val="24"/>
        </w:rPr>
        <w:t xml:space="preserve">of motor carriers </w:t>
      </w:r>
      <w:r w:rsidRPr="00861E09" w:rsidR="009E0AD1">
        <w:rPr>
          <w:rFonts w:ascii="Times New Roman" w:hAnsi="Times New Roman" w:cs="Times New Roman"/>
          <w:sz w:val="24"/>
          <w:szCs w:val="24"/>
        </w:rPr>
        <w:t xml:space="preserve">as contained under </w:t>
      </w:r>
      <w:r w:rsidRPr="00861E09" w:rsidR="005101D5">
        <w:rPr>
          <w:rFonts w:ascii="Times New Roman" w:hAnsi="Times New Roman" w:cs="Times New Roman"/>
          <w:sz w:val="24"/>
          <w:szCs w:val="24"/>
        </w:rPr>
        <w:t>the federal motor carrier act</w:t>
      </w:r>
      <w:r w:rsidRPr="00861E09" w:rsidR="003C4961">
        <w:rPr>
          <w:rFonts w:ascii="Times New Roman" w:hAnsi="Times New Roman" w:cs="Times New Roman"/>
          <w:sz w:val="24"/>
          <w:szCs w:val="24"/>
        </w:rPr>
        <w:t xml:space="preserve">, it also stripped off </w:t>
      </w:r>
      <w:r w:rsidRPr="00861E09" w:rsidR="00A05B7C">
        <w:rPr>
          <w:rFonts w:ascii="Times New Roman" w:hAnsi="Times New Roman" w:cs="Times New Roman"/>
          <w:sz w:val="24"/>
          <w:szCs w:val="24"/>
        </w:rPr>
        <w:t xml:space="preserve">the critical defence </w:t>
      </w:r>
      <w:r w:rsidRPr="00861E09" w:rsidR="00B949C2">
        <w:rPr>
          <w:rFonts w:ascii="Times New Roman" w:hAnsi="Times New Roman" w:cs="Times New Roman"/>
          <w:sz w:val="24"/>
          <w:szCs w:val="24"/>
        </w:rPr>
        <w:t xml:space="preserve">for lessors </w:t>
      </w:r>
      <w:r w:rsidRPr="00861E09" w:rsidR="00BF34FA">
        <w:rPr>
          <w:rFonts w:ascii="Times New Roman" w:hAnsi="Times New Roman" w:cs="Times New Roman"/>
          <w:sz w:val="24"/>
          <w:szCs w:val="24"/>
        </w:rPr>
        <w:t xml:space="preserve">as advanced under the </w:t>
      </w:r>
      <w:r w:rsidRPr="00861E09" w:rsidR="00334B74">
        <w:rPr>
          <w:rFonts w:ascii="Times New Roman" w:hAnsi="Times New Roman" w:cs="Times New Roman"/>
          <w:sz w:val="24"/>
          <w:szCs w:val="24"/>
        </w:rPr>
        <w:t xml:space="preserve">Privette v. Superior Court. Essentially, this ruling sets a jurisprudence that impedes the application of </w:t>
      </w:r>
      <w:r w:rsidRPr="00861E09" w:rsidR="00683677">
        <w:rPr>
          <w:rFonts w:ascii="Times New Roman" w:hAnsi="Times New Roman" w:cs="Times New Roman"/>
          <w:sz w:val="24"/>
          <w:szCs w:val="24"/>
        </w:rPr>
        <w:t>the</w:t>
      </w:r>
      <w:r w:rsidRPr="00861E09" w:rsidR="00334B74">
        <w:rPr>
          <w:rFonts w:ascii="Times New Roman" w:hAnsi="Times New Roman" w:cs="Times New Roman"/>
          <w:sz w:val="24"/>
          <w:szCs w:val="24"/>
        </w:rPr>
        <w:t xml:space="preserve"> </w:t>
      </w:r>
      <w:r w:rsidRPr="00861E09" w:rsidR="00075FA3">
        <w:rPr>
          <w:rFonts w:ascii="Times New Roman" w:hAnsi="Times New Roman" w:cs="Times New Roman"/>
          <w:sz w:val="24"/>
          <w:szCs w:val="24"/>
        </w:rPr>
        <w:t xml:space="preserve">Graves Amendment. </w:t>
      </w:r>
    </w:p>
    <w:p w:rsidR="0024570D" w:rsidP="001D37FA" w14:paraId="23855F67" w14:textId="4EA9AB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4570D" w:rsidP="001D37FA" w14:paraId="5E3129A5" w14:textId="1F178C0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4570D" w:rsidP="001D37FA" w14:paraId="65642117" w14:textId="4D5657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4570D" w:rsidP="001D37FA" w14:paraId="04735B9F" w14:textId="588E97C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4570D" w:rsidP="001D37FA" w14:paraId="7162D11D" w14:textId="76FD3B7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4570D" w:rsidP="001D37FA" w14:paraId="6BDF6732" w14:textId="7486EC1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4570D" w:rsidP="001D37FA" w14:paraId="771B083D" w14:textId="6317F1B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4570D" w:rsidP="001D37FA" w14:paraId="289FCB93" w14:textId="155189B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4570D" w:rsidP="001D37FA" w14:paraId="741C031F" w14:textId="71B0A27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4570D" w:rsidP="001D37FA" w14:paraId="20557FC8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36142" w:rsidRPr="0024570D" w:rsidP="0024570D" w14:paraId="1EC90A30" w14:textId="166F50E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570D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:rsidR="00872816" w:rsidP="00872816" w14:paraId="603DE2EE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24570D">
        <w:rPr>
          <w:rFonts w:ascii="Times New Roman" w:hAnsi="Times New Roman" w:cs="Times New Roman"/>
          <w:sz w:val="24"/>
          <w:szCs w:val="24"/>
        </w:rPr>
        <w:t xml:space="preserve">Court </w:t>
      </w:r>
      <w:r w:rsidRPr="0024570D">
        <w:rPr>
          <w:rFonts w:ascii="Times New Roman" w:hAnsi="Times New Roman" w:cs="Times New Roman"/>
          <w:sz w:val="24"/>
          <w:szCs w:val="24"/>
        </w:rPr>
        <w:t>Of</w:t>
      </w:r>
      <w:r w:rsidRPr="0024570D">
        <w:rPr>
          <w:rFonts w:ascii="Times New Roman" w:hAnsi="Times New Roman" w:cs="Times New Roman"/>
          <w:sz w:val="24"/>
          <w:szCs w:val="24"/>
        </w:rPr>
        <w:t xml:space="preserve"> Appeal Holds That Doctrine Exempting Hirer From Vicarious Liability For </w:t>
      </w:r>
      <w:r w:rsidRPr="0024570D">
        <w:rPr>
          <w:rFonts w:ascii="Times New Roman" w:hAnsi="Times New Roman" w:cs="Times New Roman"/>
          <w:sz w:val="24"/>
          <w:szCs w:val="24"/>
        </w:rPr>
        <w:t>Negligence</w:t>
      </w:r>
      <w:r w:rsidRPr="0024570D">
        <w:rPr>
          <w:rFonts w:ascii="Times New Roman" w:hAnsi="Times New Roman" w:cs="Times New Roman"/>
          <w:sz w:val="24"/>
          <w:szCs w:val="24"/>
        </w:rPr>
        <w:t xml:space="preserve"> Of A Person Hired By Independent Contractor Does Not Apply Under Federal Motor Carrier Act | Publication | Selman. (2021). Retrieved 29 October 2021, from </w:t>
      </w:r>
      <w:hyperlink r:id="rId4" w:history="1">
        <w:r w:rsidRPr="005200FE">
          <w:rPr>
            <w:rStyle w:val="Hyperlink"/>
            <w:rFonts w:ascii="Times New Roman" w:hAnsi="Times New Roman" w:cs="Times New Roman"/>
            <w:sz w:val="24"/>
            <w:szCs w:val="24"/>
          </w:rPr>
          <w:t>https://selmanlaw.com/newsandevents/publications/court-appeal-holds-doctrine-exempting-hirer-vicarious-liability-neglience</w:t>
        </w:r>
      </w:hyperlink>
    </w:p>
    <w:p w:rsidR="00872816" w:rsidRPr="0024570D" w:rsidP="00872816" w14:paraId="4137B4DB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24570D">
        <w:rPr>
          <w:rFonts w:ascii="Times New Roman" w:hAnsi="Times New Roman" w:cs="Times New Roman"/>
          <w:sz w:val="24"/>
          <w:szCs w:val="24"/>
        </w:rPr>
        <w:t>DEERE CREDIT, INC. v. Spitler, 2014 Ohio 964 (Ct. App. 2014).</w:t>
      </w:r>
    </w:p>
    <w:p w:rsidR="00872816" w:rsidP="00872816" w14:paraId="1121FAB8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24570D">
        <w:rPr>
          <w:rFonts w:ascii="Times New Roman" w:hAnsi="Times New Roman" w:cs="Times New Roman"/>
          <w:sz w:val="24"/>
          <w:szCs w:val="24"/>
        </w:rPr>
        <w:t xml:space="preserve">Deere Credit, Inc. v. Spitler, 2014 Ohio 964 | </w:t>
      </w:r>
      <w:r w:rsidRPr="0024570D">
        <w:rPr>
          <w:rFonts w:ascii="Times New Roman" w:hAnsi="Times New Roman" w:cs="Times New Roman"/>
          <w:sz w:val="24"/>
          <w:szCs w:val="24"/>
        </w:rPr>
        <w:t>Casetext</w:t>
      </w:r>
      <w:r w:rsidRPr="0024570D">
        <w:rPr>
          <w:rFonts w:ascii="Times New Roman" w:hAnsi="Times New Roman" w:cs="Times New Roman"/>
          <w:sz w:val="24"/>
          <w:szCs w:val="24"/>
        </w:rPr>
        <w:t xml:space="preserve"> Search + Citator. (2021). Retrieved 29 October 2021, from </w:t>
      </w:r>
      <w:hyperlink r:id="rId5" w:history="1">
        <w:r w:rsidRPr="005200FE">
          <w:rPr>
            <w:rStyle w:val="Hyperlink"/>
            <w:rFonts w:ascii="Times New Roman" w:hAnsi="Times New Roman" w:cs="Times New Roman"/>
            <w:sz w:val="24"/>
            <w:szCs w:val="24"/>
          </w:rPr>
          <w:t>https://casetext.com/case/deere-credit-4?__cf_chl_jschl_tk__=pmd_ITBACQLivDT8gFLJlyra6MlFUz5KOzVtfVK677hpJQ8-1635541447-0-gqNtZGzNAmWjcnBszQgR</w:t>
        </w:r>
      </w:hyperlink>
    </w:p>
    <w:p w:rsidR="00872816" w:rsidP="00872816" w14:paraId="5F9C316B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24570D">
        <w:rPr>
          <w:rFonts w:ascii="Times New Roman" w:hAnsi="Times New Roman" w:cs="Times New Roman"/>
          <w:sz w:val="24"/>
          <w:szCs w:val="24"/>
        </w:rPr>
        <w:t xml:space="preserve">Deere Credit, Inc. v. Spitler. (2021). Retrieved 29 October 2021, from </w:t>
      </w:r>
      <w:hyperlink r:id="rId6" w:history="1">
        <w:r w:rsidRPr="005200FE">
          <w:rPr>
            <w:rStyle w:val="Hyperlink"/>
            <w:rFonts w:ascii="Times New Roman" w:hAnsi="Times New Roman" w:cs="Times New Roman"/>
            <w:sz w:val="24"/>
            <w:szCs w:val="24"/>
          </w:rPr>
          <w:t>https://law.justia.com/cases/ohio/sixth-district-court-of-appeals/2014/wd-13-034.html</w:t>
        </w:r>
      </w:hyperlink>
    </w:p>
    <w:p w:rsidR="00872816" w:rsidP="00872816" w14:paraId="0620C824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24570D">
        <w:rPr>
          <w:rFonts w:ascii="Times New Roman" w:hAnsi="Times New Roman" w:cs="Times New Roman"/>
          <w:sz w:val="24"/>
          <w:szCs w:val="24"/>
        </w:rPr>
        <w:t xml:space="preserve">Vargas v. FMI, Inc. (2021). Retrieved 29 October 2021, from </w:t>
      </w:r>
      <w:hyperlink r:id="rId7" w:history="1">
        <w:r w:rsidRPr="005200FE">
          <w:rPr>
            <w:rStyle w:val="Hyperlink"/>
            <w:rFonts w:ascii="Times New Roman" w:hAnsi="Times New Roman" w:cs="Times New Roman"/>
            <w:sz w:val="24"/>
            <w:szCs w:val="24"/>
          </w:rPr>
          <w:t>https://law.justia.com/cases/california/court-of-appeal/2015/b246660.html</w:t>
        </w:r>
      </w:hyperlink>
    </w:p>
    <w:p w:rsidR="0032329B" w:rsidRPr="00861E09" w:rsidP="0024570D" w14:paraId="680E6CF2" w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363287785"/>
      <w:docPartObj>
        <w:docPartGallery w:val="Page Numbers (Top of Page)"/>
        <w:docPartUnique/>
      </w:docPartObj>
    </w:sdtPr>
    <w:sdtEndPr>
      <w:rPr>
        <w:noProof/>
      </w:rPr>
    </w:sdtEndPr>
    <w:sdtContent>
      <w:p w:rsidR="00EE4BAE" w14:paraId="6968A2F0" w14:textId="217EB8E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E4BAE" w14:paraId="2BB05C9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6BF"/>
    <w:rsid w:val="00041489"/>
    <w:rsid w:val="00075FA3"/>
    <w:rsid w:val="00083973"/>
    <w:rsid w:val="000957BF"/>
    <w:rsid w:val="000B2106"/>
    <w:rsid w:val="000B314B"/>
    <w:rsid w:val="000C67CE"/>
    <w:rsid w:val="000C7062"/>
    <w:rsid w:val="001033D4"/>
    <w:rsid w:val="00106491"/>
    <w:rsid w:val="00134601"/>
    <w:rsid w:val="0014609B"/>
    <w:rsid w:val="00160A00"/>
    <w:rsid w:val="0016523E"/>
    <w:rsid w:val="0017185F"/>
    <w:rsid w:val="001818F5"/>
    <w:rsid w:val="001819DB"/>
    <w:rsid w:val="00182865"/>
    <w:rsid w:val="00184928"/>
    <w:rsid w:val="00186E60"/>
    <w:rsid w:val="001961F9"/>
    <w:rsid w:val="001B4FB4"/>
    <w:rsid w:val="001C0B6B"/>
    <w:rsid w:val="001D37FA"/>
    <w:rsid w:val="001D3A0E"/>
    <w:rsid w:val="001D5C18"/>
    <w:rsid w:val="001D74C0"/>
    <w:rsid w:val="001E0BA5"/>
    <w:rsid w:val="001E34C9"/>
    <w:rsid w:val="0020287C"/>
    <w:rsid w:val="00212AAD"/>
    <w:rsid w:val="0022511D"/>
    <w:rsid w:val="00233292"/>
    <w:rsid w:val="0023485D"/>
    <w:rsid w:val="00236811"/>
    <w:rsid w:val="00241F3C"/>
    <w:rsid w:val="0024570D"/>
    <w:rsid w:val="0024632F"/>
    <w:rsid w:val="0025540D"/>
    <w:rsid w:val="00260DD3"/>
    <w:rsid w:val="002625E5"/>
    <w:rsid w:val="0026330B"/>
    <w:rsid w:val="0026388B"/>
    <w:rsid w:val="002853CE"/>
    <w:rsid w:val="002D62C5"/>
    <w:rsid w:val="002E0686"/>
    <w:rsid w:val="002E6E09"/>
    <w:rsid w:val="00302BBB"/>
    <w:rsid w:val="003054F5"/>
    <w:rsid w:val="00313F2D"/>
    <w:rsid w:val="003150F3"/>
    <w:rsid w:val="00317BAC"/>
    <w:rsid w:val="0032329B"/>
    <w:rsid w:val="003257B5"/>
    <w:rsid w:val="00334B74"/>
    <w:rsid w:val="00334E69"/>
    <w:rsid w:val="00350FE3"/>
    <w:rsid w:val="0035204A"/>
    <w:rsid w:val="003553A0"/>
    <w:rsid w:val="00356202"/>
    <w:rsid w:val="003614AF"/>
    <w:rsid w:val="00366889"/>
    <w:rsid w:val="00383E6C"/>
    <w:rsid w:val="00395A6E"/>
    <w:rsid w:val="003A0782"/>
    <w:rsid w:val="003B2F5F"/>
    <w:rsid w:val="003C4961"/>
    <w:rsid w:val="003C7CF5"/>
    <w:rsid w:val="003D332E"/>
    <w:rsid w:val="003F098B"/>
    <w:rsid w:val="003F1DD2"/>
    <w:rsid w:val="003F369C"/>
    <w:rsid w:val="003F6143"/>
    <w:rsid w:val="00415EAF"/>
    <w:rsid w:val="004261BC"/>
    <w:rsid w:val="00431877"/>
    <w:rsid w:val="00441508"/>
    <w:rsid w:val="00444E7F"/>
    <w:rsid w:val="0046137A"/>
    <w:rsid w:val="004623D6"/>
    <w:rsid w:val="00463011"/>
    <w:rsid w:val="00464CA8"/>
    <w:rsid w:val="00472C30"/>
    <w:rsid w:val="00473539"/>
    <w:rsid w:val="004738AB"/>
    <w:rsid w:val="004747E0"/>
    <w:rsid w:val="00476C67"/>
    <w:rsid w:val="00482C17"/>
    <w:rsid w:val="0049219E"/>
    <w:rsid w:val="004A778B"/>
    <w:rsid w:val="004B2762"/>
    <w:rsid w:val="004C2B60"/>
    <w:rsid w:val="004C6AAE"/>
    <w:rsid w:val="004D08C2"/>
    <w:rsid w:val="004E0905"/>
    <w:rsid w:val="004E55D9"/>
    <w:rsid w:val="004F6E41"/>
    <w:rsid w:val="005075CB"/>
    <w:rsid w:val="005101D5"/>
    <w:rsid w:val="00511E05"/>
    <w:rsid w:val="00514013"/>
    <w:rsid w:val="005200FE"/>
    <w:rsid w:val="00534E3E"/>
    <w:rsid w:val="005351FB"/>
    <w:rsid w:val="00541430"/>
    <w:rsid w:val="00542247"/>
    <w:rsid w:val="0054299B"/>
    <w:rsid w:val="00546A5A"/>
    <w:rsid w:val="005538EB"/>
    <w:rsid w:val="00557C96"/>
    <w:rsid w:val="0056046C"/>
    <w:rsid w:val="00573D6B"/>
    <w:rsid w:val="0057644B"/>
    <w:rsid w:val="005A2979"/>
    <w:rsid w:val="005A695F"/>
    <w:rsid w:val="005B1F24"/>
    <w:rsid w:val="005B5036"/>
    <w:rsid w:val="005C0285"/>
    <w:rsid w:val="005C684B"/>
    <w:rsid w:val="005D5264"/>
    <w:rsid w:val="005D744C"/>
    <w:rsid w:val="005E0B3B"/>
    <w:rsid w:val="005E236C"/>
    <w:rsid w:val="005F1ABC"/>
    <w:rsid w:val="005F63FF"/>
    <w:rsid w:val="0061185A"/>
    <w:rsid w:val="006127FD"/>
    <w:rsid w:val="00613BA7"/>
    <w:rsid w:val="00623CF6"/>
    <w:rsid w:val="00625005"/>
    <w:rsid w:val="00625790"/>
    <w:rsid w:val="0063488A"/>
    <w:rsid w:val="006357C5"/>
    <w:rsid w:val="006627FE"/>
    <w:rsid w:val="00670FEA"/>
    <w:rsid w:val="00671C73"/>
    <w:rsid w:val="006733DB"/>
    <w:rsid w:val="00674467"/>
    <w:rsid w:val="00683677"/>
    <w:rsid w:val="00694F27"/>
    <w:rsid w:val="006A2115"/>
    <w:rsid w:val="006A2DBB"/>
    <w:rsid w:val="006C412A"/>
    <w:rsid w:val="006C69D4"/>
    <w:rsid w:val="006D31D5"/>
    <w:rsid w:val="006D60F6"/>
    <w:rsid w:val="006E1FC9"/>
    <w:rsid w:val="006E2FA0"/>
    <w:rsid w:val="006E5928"/>
    <w:rsid w:val="006E5C08"/>
    <w:rsid w:val="006F4984"/>
    <w:rsid w:val="006F5746"/>
    <w:rsid w:val="00715A45"/>
    <w:rsid w:val="00716836"/>
    <w:rsid w:val="00717CDD"/>
    <w:rsid w:val="0072091C"/>
    <w:rsid w:val="00727BEF"/>
    <w:rsid w:val="007324A2"/>
    <w:rsid w:val="00734F53"/>
    <w:rsid w:val="00746A5B"/>
    <w:rsid w:val="007524AA"/>
    <w:rsid w:val="00765918"/>
    <w:rsid w:val="00774370"/>
    <w:rsid w:val="00777CC6"/>
    <w:rsid w:val="007854F8"/>
    <w:rsid w:val="00785AE6"/>
    <w:rsid w:val="00787873"/>
    <w:rsid w:val="0079002A"/>
    <w:rsid w:val="0079012F"/>
    <w:rsid w:val="0079369B"/>
    <w:rsid w:val="00795CE3"/>
    <w:rsid w:val="007B35F0"/>
    <w:rsid w:val="007C2584"/>
    <w:rsid w:val="007D782E"/>
    <w:rsid w:val="007E2636"/>
    <w:rsid w:val="007E6C90"/>
    <w:rsid w:val="007F1EF4"/>
    <w:rsid w:val="007F3A58"/>
    <w:rsid w:val="007F3B2B"/>
    <w:rsid w:val="007F6E9D"/>
    <w:rsid w:val="007F766A"/>
    <w:rsid w:val="00800E4B"/>
    <w:rsid w:val="00801567"/>
    <w:rsid w:val="008043A7"/>
    <w:rsid w:val="00815755"/>
    <w:rsid w:val="00822861"/>
    <w:rsid w:val="00825D78"/>
    <w:rsid w:val="00836DA6"/>
    <w:rsid w:val="00840CF1"/>
    <w:rsid w:val="00843EDC"/>
    <w:rsid w:val="008515BA"/>
    <w:rsid w:val="00861E09"/>
    <w:rsid w:val="008639DA"/>
    <w:rsid w:val="00872785"/>
    <w:rsid w:val="00872816"/>
    <w:rsid w:val="008735B0"/>
    <w:rsid w:val="00895C62"/>
    <w:rsid w:val="008A5203"/>
    <w:rsid w:val="008B2E5F"/>
    <w:rsid w:val="008B6D9D"/>
    <w:rsid w:val="008B7092"/>
    <w:rsid w:val="008B7672"/>
    <w:rsid w:val="008D0F38"/>
    <w:rsid w:val="008D4224"/>
    <w:rsid w:val="008E595D"/>
    <w:rsid w:val="00910D3D"/>
    <w:rsid w:val="00936142"/>
    <w:rsid w:val="00936D38"/>
    <w:rsid w:val="00945BE7"/>
    <w:rsid w:val="00953CE9"/>
    <w:rsid w:val="00961160"/>
    <w:rsid w:val="009716BF"/>
    <w:rsid w:val="00972888"/>
    <w:rsid w:val="00974B9E"/>
    <w:rsid w:val="00983EE4"/>
    <w:rsid w:val="0098753E"/>
    <w:rsid w:val="009937B1"/>
    <w:rsid w:val="00994695"/>
    <w:rsid w:val="009A1CA3"/>
    <w:rsid w:val="009B5378"/>
    <w:rsid w:val="009B59F0"/>
    <w:rsid w:val="009C7FA1"/>
    <w:rsid w:val="009D0685"/>
    <w:rsid w:val="009D0CBD"/>
    <w:rsid w:val="009E0AD1"/>
    <w:rsid w:val="009E241C"/>
    <w:rsid w:val="009F7B9C"/>
    <w:rsid w:val="00A04047"/>
    <w:rsid w:val="00A05986"/>
    <w:rsid w:val="00A05B7C"/>
    <w:rsid w:val="00A103C5"/>
    <w:rsid w:val="00A116A6"/>
    <w:rsid w:val="00A13FB5"/>
    <w:rsid w:val="00A17C41"/>
    <w:rsid w:val="00A208CF"/>
    <w:rsid w:val="00A225F6"/>
    <w:rsid w:val="00A3379A"/>
    <w:rsid w:val="00A35986"/>
    <w:rsid w:val="00A632D7"/>
    <w:rsid w:val="00A64B5A"/>
    <w:rsid w:val="00A667DA"/>
    <w:rsid w:val="00A67F09"/>
    <w:rsid w:val="00A74187"/>
    <w:rsid w:val="00A80781"/>
    <w:rsid w:val="00A80C41"/>
    <w:rsid w:val="00A8463E"/>
    <w:rsid w:val="00A91310"/>
    <w:rsid w:val="00A944DA"/>
    <w:rsid w:val="00AA22EC"/>
    <w:rsid w:val="00AC0AA5"/>
    <w:rsid w:val="00AD0370"/>
    <w:rsid w:val="00AD5CE6"/>
    <w:rsid w:val="00AE0A63"/>
    <w:rsid w:val="00AE5986"/>
    <w:rsid w:val="00AE6CB5"/>
    <w:rsid w:val="00AF2CBE"/>
    <w:rsid w:val="00B02F5A"/>
    <w:rsid w:val="00B051AB"/>
    <w:rsid w:val="00B074AC"/>
    <w:rsid w:val="00B14A74"/>
    <w:rsid w:val="00B16FF1"/>
    <w:rsid w:val="00B2423D"/>
    <w:rsid w:val="00B264DC"/>
    <w:rsid w:val="00B30301"/>
    <w:rsid w:val="00B35A41"/>
    <w:rsid w:val="00B368B4"/>
    <w:rsid w:val="00B3784B"/>
    <w:rsid w:val="00B50A9A"/>
    <w:rsid w:val="00B5266E"/>
    <w:rsid w:val="00B6234F"/>
    <w:rsid w:val="00B6259D"/>
    <w:rsid w:val="00B70423"/>
    <w:rsid w:val="00B80916"/>
    <w:rsid w:val="00B83FBC"/>
    <w:rsid w:val="00B902F5"/>
    <w:rsid w:val="00B9467C"/>
    <w:rsid w:val="00B949C2"/>
    <w:rsid w:val="00BA4162"/>
    <w:rsid w:val="00BB1B82"/>
    <w:rsid w:val="00BB3151"/>
    <w:rsid w:val="00BB4341"/>
    <w:rsid w:val="00BC287A"/>
    <w:rsid w:val="00BC51F8"/>
    <w:rsid w:val="00BD079E"/>
    <w:rsid w:val="00BD0F91"/>
    <w:rsid w:val="00BE3334"/>
    <w:rsid w:val="00BF2262"/>
    <w:rsid w:val="00BF34FA"/>
    <w:rsid w:val="00BF3B53"/>
    <w:rsid w:val="00BF4526"/>
    <w:rsid w:val="00BF5B21"/>
    <w:rsid w:val="00C009AD"/>
    <w:rsid w:val="00C027E5"/>
    <w:rsid w:val="00C0362F"/>
    <w:rsid w:val="00C04E66"/>
    <w:rsid w:val="00C10E13"/>
    <w:rsid w:val="00C17409"/>
    <w:rsid w:val="00C227B3"/>
    <w:rsid w:val="00C237FF"/>
    <w:rsid w:val="00C350CD"/>
    <w:rsid w:val="00C41AFD"/>
    <w:rsid w:val="00C44BD7"/>
    <w:rsid w:val="00C512D2"/>
    <w:rsid w:val="00C530EB"/>
    <w:rsid w:val="00C56363"/>
    <w:rsid w:val="00C56A9E"/>
    <w:rsid w:val="00C6126A"/>
    <w:rsid w:val="00C62C9A"/>
    <w:rsid w:val="00C67A7D"/>
    <w:rsid w:val="00C744A6"/>
    <w:rsid w:val="00C83EF3"/>
    <w:rsid w:val="00C924CD"/>
    <w:rsid w:val="00C96800"/>
    <w:rsid w:val="00C96F0D"/>
    <w:rsid w:val="00CA2ECF"/>
    <w:rsid w:val="00CA5FB5"/>
    <w:rsid w:val="00CB4F26"/>
    <w:rsid w:val="00CC48C0"/>
    <w:rsid w:val="00CD1B87"/>
    <w:rsid w:val="00CD2FC0"/>
    <w:rsid w:val="00CE1B60"/>
    <w:rsid w:val="00CE1C31"/>
    <w:rsid w:val="00CE407E"/>
    <w:rsid w:val="00CE667F"/>
    <w:rsid w:val="00CF04CA"/>
    <w:rsid w:val="00CF15F0"/>
    <w:rsid w:val="00D16544"/>
    <w:rsid w:val="00D24E1B"/>
    <w:rsid w:val="00D27971"/>
    <w:rsid w:val="00D308AA"/>
    <w:rsid w:val="00D3271E"/>
    <w:rsid w:val="00D332A8"/>
    <w:rsid w:val="00D35650"/>
    <w:rsid w:val="00D404F7"/>
    <w:rsid w:val="00D40C66"/>
    <w:rsid w:val="00D51000"/>
    <w:rsid w:val="00D54DC2"/>
    <w:rsid w:val="00D6022E"/>
    <w:rsid w:val="00D631A3"/>
    <w:rsid w:val="00D81A1E"/>
    <w:rsid w:val="00D93A03"/>
    <w:rsid w:val="00D97921"/>
    <w:rsid w:val="00DA62BA"/>
    <w:rsid w:val="00DA7011"/>
    <w:rsid w:val="00DC3F9F"/>
    <w:rsid w:val="00DC756C"/>
    <w:rsid w:val="00DE7B8B"/>
    <w:rsid w:val="00E11734"/>
    <w:rsid w:val="00E146A0"/>
    <w:rsid w:val="00E14998"/>
    <w:rsid w:val="00E16C73"/>
    <w:rsid w:val="00E25BE1"/>
    <w:rsid w:val="00E45805"/>
    <w:rsid w:val="00E64610"/>
    <w:rsid w:val="00E71245"/>
    <w:rsid w:val="00E73680"/>
    <w:rsid w:val="00E76E3D"/>
    <w:rsid w:val="00E81CDA"/>
    <w:rsid w:val="00E845A7"/>
    <w:rsid w:val="00E90A8E"/>
    <w:rsid w:val="00E91C5E"/>
    <w:rsid w:val="00E95110"/>
    <w:rsid w:val="00E95545"/>
    <w:rsid w:val="00E95E88"/>
    <w:rsid w:val="00EA0014"/>
    <w:rsid w:val="00EA014E"/>
    <w:rsid w:val="00EB27F0"/>
    <w:rsid w:val="00EB6EFE"/>
    <w:rsid w:val="00EC032B"/>
    <w:rsid w:val="00EC0358"/>
    <w:rsid w:val="00EC45D8"/>
    <w:rsid w:val="00ED47F5"/>
    <w:rsid w:val="00ED4C94"/>
    <w:rsid w:val="00EE032C"/>
    <w:rsid w:val="00EE425B"/>
    <w:rsid w:val="00EE4880"/>
    <w:rsid w:val="00EE4B8F"/>
    <w:rsid w:val="00EE4BAE"/>
    <w:rsid w:val="00EF70D5"/>
    <w:rsid w:val="00F060ED"/>
    <w:rsid w:val="00F078B1"/>
    <w:rsid w:val="00F13A08"/>
    <w:rsid w:val="00F17C3C"/>
    <w:rsid w:val="00F240E2"/>
    <w:rsid w:val="00F26856"/>
    <w:rsid w:val="00F3596D"/>
    <w:rsid w:val="00F43360"/>
    <w:rsid w:val="00F611BD"/>
    <w:rsid w:val="00F62B21"/>
    <w:rsid w:val="00F73A67"/>
    <w:rsid w:val="00FA7063"/>
    <w:rsid w:val="00FA79F3"/>
    <w:rsid w:val="00FB2BE2"/>
    <w:rsid w:val="00FB3ABE"/>
    <w:rsid w:val="00FB669E"/>
    <w:rsid w:val="00FC1E9E"/>
    <w:rsid w:val="00FC6162"/>
    <w:rsid w:val="00FC6A3B"/>
    <w:rsid w:val="00FD2087"/>
    <w:rsid w:val="00FD41BF"/>
    <w:rsid w:val="00FD4976"/>
    <w:rsid w:val="00FD4C9B"/>
    <w:rsid w:val="00FD6164"/>
    <w:rsid w:val="00FD7CF9"/>
    <w:rsid w:val="00FE00F8"/>
    <w:rsid w:val="00FF0A0F"/>
    <w:rsid w:val="00FF534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620C249"/>
  <w15:chartTrackingRefBased/>
  <w15:docId w15:val="{C60C15FF-2899-4C28-8CEE-336B1C011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4B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BAE"/>
  </w:style>
  <w:style w:type="paragraph" w:styleId="Footer">
    <w:name w:val="footer"/>
    <w:basedOn w:val="Normal"/>
    <w:link w:val="FooterChar"/>
    <w:uiPriority w:val="99"/>
    <w:unhideWhenUsed/>
    <w:rsid w:val="00EE4B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BAE"/>
  </w:style>
  <w:style w:type="character" w:styleId="Hyperlink">
    <w:name w:val="Hyperlink"/>
    <w:basedOn w:val="DefaultParagraphFont"/>
    <w:uiPriority w:val="99"/>
    <w:unhideWhenUsed/>
    <w:rsid w:val="00FD4C9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D4C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selmanlaw.com/newsandevents/publications/court-appeal-holds-doctrine-exempting-hirer-vicarious-liability-neglience" TargetMode="External" /><Relationship Id="rId5" Type="http://schemas.openxmlformats.org/officeDocument/2006/relationships/hyperlink" Target="https://casetext.com/case/deere-credit-4?__cf_chl_jschl_tk__=pmd_ITBACQLivDT8gFLJlyra6MlFUz5KOzVtfVK677hpJQ8-1635541447-0-gqNtZGzNAmWjcnBszQgR" TargetMode="External" /><Relationship Id="rId6" Type="http://schemas.openxmlformats.org/officeDocument/2006/relationships/hyperlink" Target="https://law.justia.com/cases/ohio/sixth-district-court-of-appeals/2014/wd-13-034.html" TargetMode="External" /><Relationship Id="rId7" Type="http://schemas.openxmlformats.org/officeDocument/2006/relationships/hyperlink" Target="https://law.justia.com/cases/california/court-of-appeal/2015/b246660.html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7</Pages>
  <Words>1373</Words>
  <Characters>7829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User</dc:creator>
  <cp:lastModifiedBy>HP User</cp:lastModifiedBy>
  <cp:revision>404</cp:revision>
  <dcterms:created xsi:type="dcterms:W3CDTF">2021-10-29T13:27:00Z</dcterms:created>
  <dcterms:modified xsi:type="dcterms:W3CDTF">2021-10-29T21:25:00Z</dcterms:modified>
</cp:coreProperties>
</file>